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999">
        <w:rPr>
          <w:rFonts w:ascii="Times New Roman" w:eastAsia="Times New Roman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99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999">
        <w:rPr>
          <w:rFonts w:ascii="Times New Roman" w:eastAsia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11174" w:type="dxa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5437"/>
      </w:tblGrid>
      <w:tr w:rsidR="009C0999" w:rsidRPr="009C0999" w:rsidTr="009C482C">
        <w:trPr>
          <w:trHeight w:val="1365"/>
        </w:trPr>
        <w:tc>
          <w:tcPr>
            <w:tcW w:w="5737" w:type="dxa"/>
          </w:tcPr>
          <w:p w:rsidR="009C0999" w:rsidRPr="009C0999" w:rsidRDefault="009C0999" w:rsidP="009C09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9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9C0999" w:rsidRPr="009C0999" w:rsidRDefault="009C0999" w:rsidP="009C09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9C0999" w:rsidRPr="009C0999" w:rsidRDefault="009C0999" w:rsidP="009C09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«29» августа 2023 г.</w:t>
            </w:r>
          </w:p>
        </w:tc>
        <w:tc>
          <w:tcPr>
            <w:tcW w:w="5437" w:type="dxa"/>
          </w:tcPr>
          <w:p w:rsidR="009C0999" w:rsidRPr="009C0999" w:rsidRDefault="009C0999" w:rsidP="009C09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9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Утверждаю</w:t>
            </w:r>
          </w:p>
          <w:p w:rsidR="009C0999" w:rsidRPr="009C0999" w:rsidRDefault="00E56ADB" w:rsidP="009C099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0999"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_________   И. В. Онищенко</w:t>
            </w:r>
          </w:p>
          <w:p w:rsidR="009C0999" w:rsidRPr="009C0999" w:rsidRDefault="009C0999" w:rsidP="009C099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приказ №</w:t>
            </w:r>
            <w:r w:rsidR="00EA6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175 </w:t>
            </w:r>
            <w:r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C50D4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C50D4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  <w:tr w:rsidR="009C0999" w:rsidRPr="009C0999" w:rsidTr="009C482C">
        <w:trPr>
          <w:trHeight w:val="1365"/>
        </w:trPr>
        <w:tc>
          <w:tcPr>
            <w:tcW w:w="5737" w:type="dxa"/>
          </w:tcPr>
          <w:p w:rsidR="009C0999" w:rsidRPr="009C0999" w:rsidRDefault="009C0999" w:rsidP="009C09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9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9C0999" w:rsidRPr="009C0999" w:rsidRDefault="009C0999" w:rsidP="009C09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C0999" w:rsidRPr="009C0999" w:rsidRDefault="009C0999" w:rsidP="009C099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9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«29» августа 2023 г.</w:t>
            </w:r>
          </w:p>
        </w:tc>
        <w:tc>
          <w:tcPr>
            <w:tcW w:w="5437" w:type="dxa"/>
          </w:tcPr>
          <w:p w:rsidR="009C0999" w:rsidRPr="009C0999" w:rsidRDefault="00DD08FC" w:rsidP="009C0999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08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99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коррекционно-логопедических занятий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 (вариант 7.1)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99">
        <w:rPr>
          <w:rFonts w:ascii="Times New Roman" w:eastAsia="Times New Roman" w:hAnsi="Times New Roman" w:cs="Times New Roman"/>
          <w:sz w:val="28"/>
          <w:szCs w:val="28"/>
        </w:rPr>
        <w:t>Учитель-логопед: Соколова Яна Анатольевна</w:t>
      </w:r>
    </w:p>
    <w:p w:rsidR="00D153F1" w:rsidRDefault="00D153F1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Классы: 1-4 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99">
        <w:rPr>
          <w:rFonts w:ascii="Times New Roman" w:eastAsia="Times New Roman" w:hAnsi="Times New Roman" w:cs="Times New Roman"/>
          <w:sz w:val="28"/>
          <w:szCs w:val="28"/>
        </w:rPr>
        <w:t>«29» августа 2024 г</w:t>
      </w:r>
    </w:p>
    <w:p w:rsidR="009C0999" w:rsidRPr="009C0999" w:rsidRDefault="009C0999" w:rsidP="009C0999">
      <w:pPr>
        <w:widowControl w:val="0"/>
        <w:tabs>
          <w:tab w:val="left" w:pos="36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999" w:rsidRPr="009C0999" w:rsidRDefault="009C0999" w:rsidP="009C0999">
      <w:pPr>
        <w:widowControl w:val="0"/>
        <w:tabs>
          <w:tab w:val="left" w:pos="36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999" w:rsidRPr="009C0999" w:rsidRDefault="009C0999" w:rsidP="009C0999">
      <w:pPr>
        <w:widowControl w:val="0"/>
        <w:tabs>
          <w:tab w:val="left" w:pos="36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999" w:rsidRPr="009C0999" w:rsidRDefault="009C0999" w:rsidP="009C0999">
      <w:pPr>
        <w:widowControl w:val="0"/>
        <w:tabs>
          <w:tab w:val="left" w:pos="369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9C0999">
        <w:rPr>
          <w:rFonts w:ascii="Times New Roman" w:eastAsia="Times New Roman" w:hAnsi="Times New Roman" w:cs="Times New Roman"/>
          <w:b/>
          <w:sz w:val="28"/>
          <w:szCs w:val="28"/>
        </w:rPr>
        <w:t>Октябрьский район</w:t>
      </w:r>
    </w:p>
    <w:p w:rsidR="009C0999" w:rsidRPr="009C0999" w:rsidRDefault="009C0999" w:rsidP="009C09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9C0999" w:rsidRPr="009C0999">
          <w:pgSz w:w="11910" w:h="16840"/>
          <w:pgMar w:top="1040" w:right="280" w:bottom="280" w:left="860" w:header="720" w:footer="720" w:gutter="0"/>
          <w:cols w:space="720"/>
        </w:sectPr>
      </w:pPr>
    </w:p>
    <w:p w:rsidR="00447222" w:rsidRPr="00447222" w:rsidRDefault="00447222" w:rsidP="00447222">
      <w:pPr>
        <w:shd w:val="clear" w:color="auto" w:fill="FFFFFF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Важность данного курса в системе обучения детей с ЗПР с общим недоразвитием речи состоит в том, что в результате его освоения создается практическая база общения, обеспечивается пропедевтика курсов русского языка и литературного чтения, а также осуществляется профилактика дисграфии и дислексии.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Образование детей с ОВЗ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1" w:right="11" w:firstLine="1134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447222">
        <w:rPr>
          <w:rFonts w:ascii="Times New Roman" w:eastAsia="Times New Roman" w:hAnsi="Times New Roman" w:cs="Times New Roman"/>
          <w:bCs/>
          <w:lang w:eastAsia="ru-RU" w:bidi="ru-RU"/>
        </w:rPr>
        <w:t>Рабочая программа коррекционно-логопедических занятий разработана на основе следующих нормативно - правовых документов: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1" w:right="11" w:firstLine="1134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447222">
        <w:rPr>
          <w:rFonts w:ascii="Times New Roman" w:eastAsia="Times New Roman" w:hAnsi="Times New Roman" w:cs="Times New Roman"/>
          <w:bCs/>
          <w:lang w:eastAsia="ru-RU" w:bidi="ru-RU"/>
        </w:rPr>
        <w:t>Закона РФ «Об образовании в Российской Федерации» от 29.12.2012г. № 273-ФЗ;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1" w:right="11" w:firstLine="1134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447222">
        <w:rPr>
          <w:rFonts w:ascii="Times New Roman" w:eastAsia="Times New Roman" w:hAnsi="Times New Roman" w:cs="Times New Roman"/>
          <w:bCs/>
          <w:lang w:eastAsia="ru-RU" w:bidi="ru-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здоровья» (приказ Министерства образования и науки Российской Федерации от 19.12.2014г. № 1598);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1" w:right="11" w:firstLine="1134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447222">
        <w:rPr>
          <w:rFonts w:ascii="Times New Roman" w:eastAsia="Times New Roman" w:hAnsi="Times New Roman" w:cs="Times New Roman"/>
          <w:bCs/>
          <w:lang w:eastAsia="ru-RU" w:bidi="ru-RU"/>
        </w:rPr>
        <w:t>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(утв. Постановлением Главного государственного санитарного врача Российской Федерации от 10.07.2015 №26);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1" w:right="11" w:firstLine="1134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447222">
        <w:rPr>
          <w:rFonts w:ascii="Times New Roman" w:eastAsia="Times New Roman" w:hAnsi="Times New Roman" w:cs="Times New Roman"/>
          <w:bCs/>
          <w:lang w:eastAsia="ru-RU" w:bidi="ru-RU"/>
        </w:rPr>
        <w:t>Уставом МАОУ Лицея №185.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1" w:right="11" w:firstLine="1134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447222">
        <w:rPr>
          <w:rFonts w:ascii="Times New Roman" w:eastAsia="Times New Roman" w:hAnsi="Times New Roman" w:cs="Times New Roman"/>
          <w:bCs/>
          <w:lang w:eastAsia="ru-RU" w:bidi="ru-RU"/>
        </w:rPr>
        <w:t>АООП НОО обучающихся с тяжелыми нарушениями речи МАОУ Лицей №185.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1" w:right="11" w:firstLine="1134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447222">
        <w:rPr>
          <w:rFonts w:ascii="Times New Roman" w:eastAsia="Times New Roman" w:hAnsi="Times New Roman" w:cs="Times New Roman"/>
          <w:bCs/>
          <w:lang w:eastAsia="ru-RU" w:bidi="ru-RU"/>
        </w:rPr>
        <w:t xml:space="preserve">ЗАКЛЮЧЕНИЯ №*** ТПМПК, от ***** с указанием обучения в ОО по АООП НОО для обучающихся с ЗПР, вариант 7.1, выданного </w:t>
      </w:r>
      <w:r w:rsidRPr="00447222">
        <w:rPr>
          <w:rFonts w:ascii="Times New Roman" w:eastAsia="Times New Roman" w:hAnsi="Times New Roman" w:cs="Times New Roman"/>
          <w:b/>
          <w:bCs/>
          <w:i/>
          <w:lang w:eastAsia="ru-RU" w:bidi="ru-RU"/>
        </w:rPr>
        <w:t>*********</w:t>
      </w:r>
      <w:r w:rsidRPr="00447222">
        <w:rPr>
          <w:rFonts w:ascii="Times New Roman" w:eastAsia="Times New Roman" w:hAnsi="Times New Roman" w:cs="Times New Roman"/>
          <w:b/>
          <w:bCs/>
          <w:i/>
          <w:u w:val="single"/>
          <w:lang w:eastAsia="ru-RU" w:bidi="ru-RU"/>
        </w:rPr>
        <w:t xml:space="preserve"> </w:t>
      </w:r>
      <w:r w:rsidRPr="00447222">
        <w:rPr>
          <w:rFonts w:ascii="Times New Roman" w:eastAsia="Times New Roman" w:hAnsi="Times New Roman" w:cs="Times New Roman"/>
          <w:bCs/>
          <w:u w:val="single"/>
          <w:lang w:eastAsia="ru-RU" w:bidi="ru-RU"/>
        </w:rPr>
        <w:t>на уровень НОО</w:t>
      </w:r>
      <w:r w:rsidRPr="00447222">
        <w:rPr>
          <w:rFonts w:ascii="Times New Roman" w:eastAsia="Times New Roman" w:hAnsi="Times New Roman" w:cs="Times New Roman"/>
          <w:bCs/>
          <w:lang w:eastAsia="ru-RU" w:bidi="ru-RU"/>
        </w:rPr>
        <w:t xml:space="preserve">. 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 xml:space="preserve"> Данная рабочая программа составлена в соответствии с задачами коррекционно-педагогической работы, предусматривающей развитие взаимосвязанных форм и функций речи, применима прежде всего к учащимся, имеющим выраженные формы речевой патологии и обучающимся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речи: обучающихся с ЗПР (вариант 7.1). 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Программа составлена с учетом имеющегося у обучающегося с ОВЗ второго уровня общего недоразвития речи: наличия фразовой речи с элементами фонетико-фонематического и лексико-грамматического недоразвитии и предназначена для индивидуальной логопедической работы с обучающимся с ОВЗ ЗПР.</w:t>
      </w:r>
    </w:p>
    <w:p w:rsidR="00447222" w:rsidRPr="00447222" w:rsidRDefault="00447222" w:rsidP="00447222">
      <w:pPr>
        <w:spacing w:after="14" w:line="240" w:lineRule="auto"/>
        <w:ind w:left="-1"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Цель: </w:t>
      </w:r>
      <w:r w:rsidRPr="00447222">
        <w:rPr>
          <w:rFonts w:ascii="Times New Roman" w:eastAsia="Times New Roman" w:hAnsi="Times New Roman" w:cs="Times New Roman"/>
          <w:lang w:eastAsia="ru-RU"/>
        </w:rPr>
        <w:t>диагностика, коррекция и развитие всех сторон речи обучающихся (фонетико-фонематической, лексико-грамматической, синтаксической), предупреждение и коррекция нарушения письма и чтения.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Задачи: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Коррекционные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коррекция звукопроизношения;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совершенствование навыков языкового анализа и синтеза (фонематического, морфемного, морфологического);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формирование навыка запоминания и применения грамматического правила по алгоритму;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развитие лексико-грамматической стороны речи: способности к словоизменению и словообразованию, умения правильно употреблять различные модели предложений;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совершенствование каллиграфических навыков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Обучающие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совершенствовать навык грамотного письма;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развитие орфографической зоркости, самоконтроля и самопроверки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Развивающие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развивать неречевые психические функции: произвольное внимание, память;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Воспитательные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совершенствовать основные учебные навыки;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воспитывать положительную мотивацию к учебной деятельность;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воспитывать стремление к самостоятельности и самоконтролю;</w:t>
      </w:r>
    </w:p>
    <w:p w:rsidR="00447222" w:rsidRPr="00447222" w:rsidRDefault="00447222" w:rsidP="004472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lastRenderedPageBreak/>
        <w:t>Формирование регулятивных УУД.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овладение способностью принимать и сохранять цели и задачи учебной деятельности, находить средства её осуществления;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руководствоваться правилами при создании речевого высказывания;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следовать алгоритмам при выполнении инструкций;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осуществлять само- и взаимопроверку, находить и исправлять речевые, орфографические и пунктуационные ошибки на изученные правила.</w:t>
      </w:r>
    </w:p>
    <w:p w:rsidR="00447222" w:rsidRPr="00447222" w:rsidRDefault="00447222" w:rsidP="004472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Формирование познавательных УУД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формировать умения находить, характеризовать, анализировать, сравнивать, классифицировать единицы языка: звук, буква, часть слова, часть речи, предложение;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осуществлять синтез, как составление целого из частей: составлять слова, предложения, тексты;</w:t>
      </w:r>
    </w:p>
    <w:p w:rsidR="00447222" w:rsidRPr="00447222" w:rsidRDefault="00447222" w:rsidP="00447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формировать умение строить речевое высказывание с позиции передачи информации, доступной для понимания слушателем.</w:t>
      </w:r>
    </w:p>
    <w:p w:rsidR="00447222" w:rsidRPr="00447222" w:rsidRDefault="00447222" w:rsidP="004472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Формирование коммуникативных УУД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овладеть диалоговой формой речи;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учитывать разные мнения и стремиться к координации различных позиций при работе в паре, группе;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договариваться и приходить к общему решению;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формулировать собственное мнение и позицию;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- задавать вопросы, уточняя непонятое в высказывании;</w:t>
      </w:r>
    </w:p>
    <w:p w:rsidR="00447222" w:rsidRPr="00447222" w:rsidRDefault="00447222" w:rsidP="0044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В программе заложено формирование основы здорового образа жизни, патриотическое и духовно-нравственное воспитание обучающихся, принятие нравственных установок, справедливости, добра, любви и уважения к своему Отечеству.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                  Программа рассчитана на весь период обучения ребенка с ЗПР и основывается на следующих теоретических </w:t>
      </w:r>
      <w:r w:rsidRPr="00447222">
        <w:rPr>
          <w:rFonts w:ascii="Times New Roman" w:eastAsia="Times New Roman" w:hAnsi="Times New Roman" w:cs="Times New Roman"/>
          <w:u w:val="single"/>
          <w:lang w:eastAsia="ru-RU"/>
        </w:rPr>
        <w:t>положениях и принципах: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1. Усвоение языковой системы языка детьми с ЗПР должно быть основано на развитии мыслительных операций – это определяет необходимость тесной взаимосвязи развития речи с развитием познавательных процессов.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2. Воздействие на слабые звенья речевой системы и формирование их с учетом зоны ближайшего развития.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3. Взаимосвязь речи и моторики.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4. Учет типологии задержки при планировании коррекционно-развивающей работы.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5. Осуществление индивидуально-дифференцированного подхода.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1" w:firstLine="11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 </w:t>
      </w:r>
      <w:r w:rsidRPr="00447222">
        <w:rPr>
          <w:rFonts w:ascii="Times New Roman" w:eastAsia="Times New Roman" w:hAnsi="Times New Roman" w:cs="Times New Roman"/>
          <w:bCs/>
          <w:lang w:eastAsia="ru-RU"/>
        </w:rPr>
        <w:t xml:space="preserve"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ТПМПК. 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               Весь материал, представленный в программе, рассчитан на четыре года обучения и составлен с учетом возрастных особенностей ребенка, специфике нарушений и требований общеобразовательной программы начальной школы. Объем часов представлен согласно «Положению об организации работы логопедического пункта общеобразовательного учреждения» и составляет: в 1-2 классах – 66 часов (2 раза в неделю по 20 минут), в 3-4 классах – по 68 часов (2 раза в неделю по 40 минут).</w:t>
      </w:r>
      <w:r w:rsidRPr="00447222">
        <w:rPr>
          <w:rFonts w:ascii="Times New Roman" w:eastAsia="Times New Roman" w:hAnsi="Times New Roman" w:cs="Times New Roman"/>
          <w:lang w:eastAsia="ru-RU"/>
        </w:rPr>
        <w:t xml:space="preserve"> Содержание программы может быть дополнено, изменено в ходе логопедической работы в зависимости от усвоения программного материала.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 xml:space="preserve">                Способы определения результативности: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- тестирование в начале, середине (окончание первого полугодия) и конце учебного года.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Формы подведения итогов: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lang w:eastAsia="ru-RU"/>
        </w:rPr>
        <w:t>Сравнительный анализ распространенности специфических и орфографических ошибок (определение коэффициента успешности выполнения заданий).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center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lang w:eastAsia="ru-RU"/>
        </w:rPr>
        <w:t xml:space="preserve">индивидуального логопедического сопровождения 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center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lang w:eastAsia="ru-RU"/>
        </w:rPr>
        <w:t>обучающегося с ЗПР</w:t>
      </w:r>
    </w:p>
    <w:tbl>
      <w:tblPr>
        <w:tblW w:w="9588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59"/>
        <w:gridCol w:w="2409"/>
        <w:gridCol w:w="2410"/>
        <w:gridCol w:w="2410"/>
      </w:tblGrid>
      <w:tr w:rsidR="00447222" w:rsidRPr="00447222" w:rsidTr="00855AB4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989ac04d2e117843ac09d5a38d4cb4c84b0b31de"/>
            <w:bookmarkStart w:id="2" w:name="0"/>
            <w:bookmarkEnd w:id="1"/>
            <w:bookmarkEnd w:id="2"/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работы логопеда</w:t>
            </w:r>
          </w:p>
          <w:p w:rsidR="00447222" w:rsidRPr="00447222" w:rsidRDefault="00447222" w:rsidP="00447222">
            <w:pPr>
              <w:spacing w:after="0" w:line="240" w:lineRule="auto"/>
              <w:ind w:left="10" w:right="13" w:firstLine="11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Содержание и формы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447222" w:rsidRPr="00447222" w:rsidTr="00855AB4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Диагностическое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 xml:space="preserve">1.Выявление детей с нарушениями общего и речевого развития, </w:t>
            </w: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структуры и степени выраженности дефекта, отслеживание динамики общего и речевого развития.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1.Диагностика общего и речевого развития обучающихся.</w:t>
            </w:r>
          </w:p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2.Исследование результатов обученности логопатов.</w:t>
            </w:r>
          </w:p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3.Изучение состояния навыков письменной речи детей-логопатов.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1.Характеристика образовательной ситуации.</w:t>
            </w:r>
          </w:p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2.Составление рекомендаций для родителей и учителей.</w:t>
            </w:r>
          </w:p>
        </w:tc>
      </w:tr>
      <w:tr w:rsidR="00447222" w:rsidRPr="00447222" w:rsidTr="00855AB4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Коррекционное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1.Коррекция общего и речевого развития детей-логопатов, направленная на формирование УУД, необходимых для их самостоятельной учебной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1.Проведение индивидуальных и групповых логопедических занятий по коррекции общего недоразвития речи, фонетико-фонематических нарушений, нарушений чтения и письма.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1.Сформированность языковых средств и умений пользоваться ими.</w:t>
            </w:r>
          </w:p>
        </w:tc>
      </w:tr>
      <w:tr w:rsidR="00447222" w:rsidRPr="00447222" w:rsidTr="00855AB4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Профилактическое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1.Обеспечение комплексного подхода к коррекции недостатков общего и речевого развития обучающихся.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1. Направление детей по результатам диагностики на обследование и лечение детскому неврологу, психиатру, офтальмологу и другим медицинским специалистам.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7222" w:rsidRPr="00447222" w:rsidRDefault="00447222" w:rsidP="00447222">
            <w:pPr>
              <w:spacing w:after="0" w:line="240" w:lineRule="auto"/>
              <w:ind w:left="10" w:right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1.Контроль выполнения назначений медиков, беседы с родителями о позитивных результатах комплексного подхода к коррекции речевого недоразвития.</w:t>
            </w:r>
          </w:p>
        </w:tc>
      </w:tr>
    </w:tbl>
    <w:p w:rsidR="00447222" w:rsidRPr="00447222" w:rsidRDefault="00447222" w:rsidP="00447222">
      <w:pPr>
        <w:shd w:val="clear" w:color="auto" w:fill="FFFFFF"/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   </w:t>
      </w:r>
    </w:p>
    <w:p w:rsidR="00447222" w:rsidRPr="00447222" w:rsidRDefault="00447222" w:rsidP="00447222">
      <w:pPr>
        <w:spacing w:after="14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Логопедическое сопровождение включает в себя профессиональную деятельность логопеда, направленную на преодоление у обучающихся и своевременное предупреждение различных форм нарушений устной и письменной речи, пропаганду логопедических знаний среди педагогов и родителей.</w:t>
      </w:r>
    </w:p>
    <w:p w:rsidR="00447222" w:rsidRPr="00447222" w:rsidRDefault="00447222" w:rsidP="00447222">
      <w:pPr>
        <w:spacing w:after="14" w:line="240" w:lineRule="auto"/>
        <w:ind w:left="-1" w:right="1" w:firstLine="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222" w:rsidRPr="00447222" w:rsidRDefault="00447222" w:rsidP="00447222">
      <w:pPr>
        <w:shd w:val="clear" w:color="auto" w:fill="FFFFFF"/>
        <w:spacing w:after="0" w:line="240" w:lineRule="auto"/>
        <w:ind w:left="420" w:right="13" w:firstLine="1134"/>
        <w:jc w:val="center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lang w:eastAsia="ru-RU"/>
        </w:rPr>
        <w:t>Коррекционно-развивающие направления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left="420" w:right="13" w:firstLine="1134"/>
        <w:jc w:val="center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bCs/>
          <w:lang w:eastAsia="ru-RU"/>
        </w:rPr>
        <w:t>логопедического сопровождения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1. Уточнение и обогащение словарного запаса ребенка в связи с расширением непосредственных впечатлений об окружающем мире.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2. Развитие связной речи: формирование и совершенствование целенаправленности и связности высказывания, точности и разнообразия употребляемых слов, грамматической правильности построения предложений, внятности и выразительности речи, способности к творческому высказыванию, умению строить связный письменный рассказ, развитие текстовой деятельности учащихся.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3. Формирование у ребенка направленности на звуковую строну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4. Совершенствование чувственного (сенсорного) опыта в области русского языка: развитие способности у ребенка на основе собственного опыта выделять существенные признаки двух основных групп русского языка - гласных и согласных.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5. 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6. Пролонгирование логопедического сопровождения на второй ступени обучения по коррекции дизорфографии.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Логопедическая служба оказывает содействие в успешной адаптации и социализации учащего в данном образовательном учреждении в современном обществе, качественно помогает ребенку в освоении общеобразовательной программы.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Характерными особенностями коррекционно-развивающей работы с детьми с задержанным развитием является обязательное систематическое и многократное повторение, </w:t>
      </w:r>
      <w:r w:rsidRPr="00447222">
        <w:rPr>
          <w:rFonts w:ascii="Times New Roman" w:eastAsia="Times New Roman" w:hAnsi="Times New Roman" w:cs="Times New Roman"/>
          <w:lang w:eastAsia="ru-RU"/>
        </w:rPr>
        <w:lastRenderedPageBreak/>
        <w:t>которое обусловлено особенностями процессов памяти и направлено на отработку и воспроизведение полученных представлений и на более прочное усвоение знаний. Основными темами логопедической коррекции, которые требуют тщательной отработки и многократного повторения, являются такие: «Речь», «Слово», «Предложение», «Звук», «Звуки речи», «Гласные и согласные», «Звонкие и глухие», «Твердые и мягкие», «Слоговой состав слова». Данные темы являются фундаментом в совершенствовании фонетической системы. Характерным отличием программы логопедической коррекции является введение подготовительного этапа по коррекции и развитию следующего: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• положительной мотивации, устойчивого познавательного интереса к логопедическим занятиям;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• значимости правильного письма в обыденной жизни человека;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• познавательной деятельности (мыслительных операций, памяти, внимания, воображения, пространственно-временных представлений);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• графо-моторного навыка и мелкой моторики;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• саморегуляции и самоконтроля (данный этап имеет первостепенное значение в коррекции дисграфии и дислексии ребенка с ЗПР, т.к. на первый план в нарушении развития у данной категории детей выходит неспособность контролировать свою деятельность и управлять своим поведением);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• поведенческой и эмоционально – волевой сферы.</w:t>
      </w:r>
    </w:p>
    <w:p w:rsidR="00447222" w:rsidRPr="00447222" w:rsidRDefault="00447222" w:rsidP="00447222">
      <w:pPr>
        <w:shd w:val="clear" w:color="auto" w:fill="FFFFFF"/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222" w:rsidRPr="00447222" w:rsidRDefault="00447222" w:rsidP="00447222">
      <w:pPr>
        <w:spacing w:after="14" w:line="240" w:lineRule="auto"/>
        <w:ind w:left="10" w:right="1" w:firstLine="11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7222">
        <w:rPr>
          <w:rFonts w:ascii="Times New Roman" w:eastAsia="Times New Roman" w:hAnsi="Times New Roman" w:cs="Times New Roman"/>
          <w:b/>
          <w:lang w:eastAsia="ru-RU"/>
        </w:rPr>
        <w:t xml:space="preserve">В основу разработки программы обучающихся с ЗПР заложены дифференцированный,  деятельностный  и системный подходы. </w:t>
      </w:r>
    </w:p>
    <w:p w:rsidR="00447222" w:rsidRPr="00447222" w:rsidRDefault="00447222" w:rsidP="00447222">
      <w:pPr>
        <w:spacing w:after="14" w:line="240" w:lineRule="auto"/>
        <w:ind w:left="10" w:right="1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i/>
          <w:lang w:eastAsia="ru-RU"/>
        </w:rPr>
        <w:t>Дифференцированный подход</w:t>
      </w:r>
      <w:r w:rsidRPr="00447222">
        <w:rPr>
          <w:rFonts w:ascii="Times New Roman" w:eastAsia="Times New Roman" w:hAnsi="Times New Roman" w:cs="Times New Roman"/>
          <w:lang w:eastAsia="ru-RU"/>
        </w:rPr>
        <w:t xml:space="preserve"> предполагает учет особых образовательных потребностей обучающегося с ЗПР,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  </w:t>
      </w:r>
    </w:p>
    <w:p w:rsidR="00447222" w:rsidRPr="00447222" w:rsidRDefault="00447222" w:rsidP="00447222">
      <w:pPr>
        <w:spacing w:after="14" w:line="240" w:lineRule="auto"/>
        <w:ind w:left="10" w:right="1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Применение дифференцированного подхода обеспечивает разнообразие содержания, предоставляя обучающемуся  с ЗПР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 </w:t>
      </w:r>
    </w:p>
    <w:p w:rsidR="00447222" w:rsidRPr="00447222" w:rsidRDefault="00447222" w:rsidP="00447222">
      <w:pPr>
        <w:spacing w:after="14" w:line="240" w:lineRule="auto"/>
        <w:ind w:left="10" w:right="1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i/>
          <w:lang w:eastAsia="ru-RU"/>
        </w:rPr>
        <w:t>Деятельностный</w:t>
      </w:r>
      <w:r w:rsidRPr="00447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7222">
        <w:rPr>
          <w:rFonts w:ascii="Times New Roman" w:eastAsia="Times New Roman" w:hAnsi="Times New Roman" w:cs="Times New Roman"/>
          <w:b/>
          <w:i/>
          <w:lang w:eastAsia="ru-RU"/>
        </w:rPr>
        <w:t>подход</w:t>
      </w:r>
      <w:r w:rsidRPr="00447222">
        <w:rPr>
          <w:rFonts w:ascii="Times New Roman" w:eastAsia="Times New Roman" w:hAnsi="Times New Roman" w:cs="Times New Roman"/>
          <w:lang w:eastAsia="ru-RU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обучающейся с нормальным и нарушенным развитием. </w:t>
      </w:r>
    </w:p>
    <w:p w:rsidR="00447222" w:rsidRPr="00447222" w:rsidRDefault="00447222" w:rsidP="00447222">
      <w:pPr>
        <w:spacing w:after="23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Деятельностный подход строится на признании того, что развитие личности обучающегося с ЗПР младшего школьного возраста определяется характером организации доступной им деятельности. </w:t>
      </w:r>
    </w:p>
    <w:p w:rsidR="00447222" w:rsidRPr="00447222" w:rsidRDefault="00447222" w:rsidP="00447222">
      <w:pPr>
        <w:spacing w:after="14" w:line="240" w:lineRule="auto"/>
        <w:ind w:left="10" w:right="1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обучающегося, обеспечивающей овладение ими содержанием образования.  </w:t>
      </w:r>
    </w:p>
    <w:p w:rsidR="00447222" w:rsidRPr="00447222" w:rsidRDefault="00447222" w:rsidP="00447222">
      <w:pPr>
        <w:spacing w:after="14" w:line="240" w:lineRule="auto"/>
        <w:ind w:left="10" w:right="1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Ключевым условием реализации деятельностного подхода выступает организация детского самостоятельного и инициативного действия.  </w:t>
      </w:r>
    </w:p>
    <w:p w:rsidR="00447222" w:rsidRPr="00447222" w:rsidRDefault="00447222" w:rsidP="00447222">
      <w:pPr>
        <w:spacing w:after="14" w:line="240" w:lineRule="auto"/>
        <w:ind w:left="10" w:right="1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i/>
          <w:lang w:eastAsia="ru-RU"/>
        </w:rPr>
        <w:t>Системный подход</w:t>
      </w:r>
      <w:r w:rsidRPr="00447222">
        <w:rPr>
          <w:rFonts w:ascii="Times New Roman" w:eastAsia="Times New Roman" w:hAnsi="Times New Roman" w:cs="Times New Roman"/>
          <w:lang w:eastAsia="ru-RU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</w:t>
      </w:r>
    </w:p>
    <w:p w:rsidR="00447222" w:rsidRPr="00447222" w:rsidRDefault="00447222" w:rsidP="00447222">
      <w:pPr>
        <w:spacing w:after="14" w:line="240" w:lineRule="auto"/>
        <w:ind w:left="10" w:right="1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</w:t>
      </w:r>
    </w:p>
    <w:p w:rsidR="00447222" w:rsidRPr="00447222" w:rsidRDefault="00447222" w:rsidP="00447222">
      <w:pPr>
        <w:spacing w:after="23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Основным средством реализации системного подхода в образовании обучающегося  ЗПР является включение речи на всех этапах его учебной деятельности. </w:t>
      </w:r>
    </w:p>
    <w:p w:rsidR="00447222" w:rsidRPr="00447222" w:rsidRDefault="00447222" w:rsidP="00447222">
      <w:pPr>
        <w:spacing w:after="23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222" w:rsidRPr="00447222" w:rsidRDefault="00447222" w:rsidP="00447222">
      <w:pPr>
        <w:spacing w:after="11" w:line="240" w:lineRule="auto"/>
        <w:ind w:left="10" w:firstLine="1134"/>
        <w:jc w:val="center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Arial" w:hAnsi="Times New Roman" w:cs="Times New Roman"/>
          <w:b/>
          <w:kern w:val="1"/>
          <w:lang w:eastAsia="ru-RU"/>
        </w:rPr>
        <w:lastRenderedPageBreak/>
        <w:t xml:space="preserve">Организационно-содержательные аспекты </w:t>
      </w:r>
      <w:r w:rsidRPr="00447222">
        <w:rPr>
          <w:rFonts w:ascii="Times New Roman" w:eastAsia="Times New Roman" w:hAnsi="Times New Roman" w:cs="Times New Roman"/>
          <w:b/>
          <w:lang w:eastAsia="ru-RU"/>
        </w:rPr>
        <w:t>рабочей программы индивидуального логопедического сопровождения обучающегося ЗПР.</w:t>
      </w:r>
    </w:p>
    <w:p w:rsidR="00447222" w:rsidRPr="00447222" w:rsidRDefault="00447222" w:rsidP="00447222">
      <w:pPr>
        <w:widowControl w:val="0"/>
        <w:suppressAutoHyphens/>
        <w:spacing w:before="120" w:after="0" w:line="240" w:lineRule="auto"/>
        <w:ind w:left="10" w:right="13" w:firstLine="1134"/>
        <w:jc w:val="both"/>
        <w:rPr>
          <w:rFonts w:ascii="Times New Roman" w:eastAsia="Arial" w:hAnsi="Times New Roman" w:cs="Times New Roman"/>
          <w:kern w:val="1"/>
          <w:lang w:eastAsia="ru-RU"/>
        </w:rPr>
      </w:pPr>
      <w:r w:rsidRPr="00447222">
        <w:rPr>
          <w:rFonts w:ascii="Times New Roman" w:eastAsia="Arial" w:hAnsi="Times New Roman" w:cs="Times New Roman"/>
          <w:kern w:val="1"/>
          <w:lang w:eastAsia="ru-RU"/>
        </w:rPr>
        <w:t>Рабочая программа направлена на коррекцию устной речи, профилактику и коррекцию дисграфии и дислексии. Работа по компенсации нарушенного речевого развития строится в несколько этапов.</w:t>
      </w:r>
    </w:p>
    <w:p w:rsidR="00447222" w:rsidRPr="00447222" w:rsidRDefault="00447222" w:rsidP="00447222">
      <w:pPr>
        <w:widowControl w:val="0"/>
        <w:suppressAutoHyphens/>
        <w:spacing w:before="120" w:after="0" w:line="240" w:lineRule="auto"/>
        <w:ind w:left="10" w:right="13" w:firstLine="1134"/>
        <w:jc w:val="both"/>
        <w:rPr>
          <w:rFonts w:ascii="Times New Roman" w:eastAsia="Arial" w:hAnsi="Times New Roman" w:cs="Times New Roman"/>
          <w:kern w:val="1"/>
          <w:lang w:eastAsia="ru-RU"/>
        </w:rPr>
      </w:pPr>
    </w:p>
    <w:p w:rsidR="00447222" w:rsidRPr="00447222" w:rsidRDefault="00447222" w:rsidP="00447222">
      <w:pPr>
        <w:widowControl w:val="0"/>
        <w:suppressAutoHyphens/>
        <w:spacing w:before="120" w:after="0" w:line="240" w:lineRule="auto"/>
        <w:ind w:left="10" w:right="13" w:firstLine="1134"/>
        <w:jc w:val="both"/>
        <w:rPr>
          <w:rFonts w:ascii="Times New Roman" w:eastAsia="Arial" w:hAnsi="Times New Roman" w:cs="Times New Roman"/>
          <w:kern w:val="1"/>
          <w:lang w:eastAsia="ru-RU"/>
        </w:rPr>
      </w:pPr>
    </w:p>
    <w:tbl>
      <w:tblPr>
        <w:tblStyle w:val="12"/>
        <w:tblW w:w="0" w:type="auto"/>
        <w:tblInd w:w="-113" w:type="dxa"/>
        <w:tblLook w:val="04A0"/>
      </w:tblPr>
      <w:tblGrid>
        <w:gridCol w:w="883"/>
        <w:gridCol w:w="2257"/>
        <w:gridCol w:w="2673"/>
        <w:gridCol w:w="3871"/>
      </w:tblGrid>
      <w:tr w:rsidR="00447222" w:rsidRPr="00447222" w:rsidTr="00855AB4">
        <w:tc>
          <w:tcPr>
            <w:tcW w:w="817" w:type="dxa"/>
            <w:vAlign w:val="center"/>
          </w:tcPr>
          <w:p w:rsidR="00447222" w:rsidRPr="00447222" w:rsidRDefault="00447222" w:rsidP="00447222">
            <w:pPr>
              <w:spacing w:after="14" w:line="240" w:lineRule="auto"/>
              <w:ind w:left="10" w:right="13" w:firstLine="11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  <w:t>ЭЭтап</w:t>
            </w:r>
          </w:p>
        </w:tc>
        <w:tc>
          <w:tcPr>
            <w:tcW w:w="2268" w:type="dxa"/>
            <w:vAlign w:val="center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 этапа</w:t>
            </w:r>
          </w:p>
        </w:tc>
        <w:tc>
          <w:tcPr>
            <w:tcW w:w="2693" w:type="dxa"/>
            <w:vAlign w:val="center"/>
          </w:tcPr>
          <w:p w:rsidR="00447222" w:rsidRPr="00447222" w:rsidRDefault="00447222" w:rsidP="00447222">
            <w:pPr>
              <w:spacing w:after="14" w:line="240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222" w:rsidRPr="00447222" w:rsidRDefault="00447222" w:rsidP="00447222">
            <w:pPr>
              <w:spacing w:after="14" w:line="240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b/>
                <w:lang w:eastAsia="ru-RU"/>
              </w:rPr>
              <w:t>Цель этапа</w:t>
            </w:r>
          </w:p>
        </w:tc>
        <w:tc>
          <w:tcPr>
            <w:tcW w:w="3969" w:type="dxa"/>
            <w:vAlign w:val="center"/>
          </w:tcPr>
          <w:p w:rsidR="00447222" w:rsidRPr="00447222" w:rsidRDefault="00447222" w:rsidP="00447222">
            <w:pPr>
              <w:spacing w:after="14" w:line="240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222" w:rsidRPr="00447222" w:rsidRDefault="00447222" w:rsidP="00447222">
            <w:pPr>
              <w:spacing w:after="14" w:line="240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</w:tr>
      <w:tr w:rsidR="00447222" w:rsidRPr="00447222" w:rsidTr="00855AB4">
        <w:tc>
          <w:tcPr>
            <w:tcW w:w="817" w:type="dxa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Диагностический</w:t>
            </w:r>
          </w:p>
        </w:tc>
        <w:tc>
          <w:tcPr>
            <w:tcW w:w="2693" w:type="dxa"/>
          </w:tcPr>
          <w:p w:rsidR="00447222" w:rsidRPr="00447222" w:rsidRDefault="00447222" w:rsidP="00447222">
            <w:pPr>
              <w:tabs>
                <w:tab w:val="left" w:pos="294"/>
              </w:tabs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Выявление индивидуальных речевых нарушений</w:t>
            </w:r>
          </w:p>
        </w:tc>
        <w:tc>
          <w:tcPr>
            <w:tcW w:w="3969" w:type="dxa"/>
          </w:tcPr>
          <w:p w:rsidR="00447222" w:rsidRPr="00447222" w:rsidRDefault="00447222" w:rsidP="00447222">
            <w:pPr>
              <w:widowControl w:val="0"/>
              <w:tabs>
                <w:tab w:val="left" w:pos="294"/>
              </w:tabs>
              <w:suppressAutoHyphens/>
              <w:spacing w:before="120" w:line="240" w:lineRule="auto"/>
              <w:ind w:left="10" w:hanging="10"/>
              <w:jc w:val="both"/>
              <w:rPr>
                <w:rFonts w:ascii="Times New Roman" w:eastAsia="Arial" w:hAnsi="Times New Roman" w:cs="Times New Roman"/>
                <w:kern w:val="1"/>
                <w:lang w:eastAsia="ru-RU"/>
              </w:rPr>
            </w:pPr>
            <w:r w:rsidRPr="00447222">
              <w:rPr>
                <w:rFonts w:ascii="Times New Roman" w:eastAsia="Arial" w:hAnsi="Times New Roman" w:cs="Times New Roman"/>
                <w:kern w:val="1"/>
                <w:lang w:eastAsia="ru-RU"/>
              </w:rPr>
              <w:t>обследование речи на начало учебного года;</w:t>
            </w:r>
          </w:p>
          <w:p w:rsidR="00447222" w:rsidRPr="00447222" w:rsidRDefault="00447222" w:rsidP="00447222">
            <w:pPr>
              <w:widowControl w:val="0"/>
              <w:tabs>
                <w:tab w:val="left" w:pos="294"/>
              </w:tabs>
              <w:suppressAutoHyphens/>
              <w:spacing w:before="120" w:line="240" w:lineRule="auto"/>
              <w:ind w:left="10" w:hanging="10"/>
              <w:jc w:val="both"/>
              <w:rPr>
                <w:rFonts w:ascii="Times New Roman" w:eastAsia="Arial" w:hAnsi="Times New Roman" w:cs="Times New Roman"/>
                <w:kern w:val="1"/>
                <w:lang w:eastAsia="ru-RU"/>
              </w:rPr>
            </w:pPr>
            <w:r w:rsidRPr="00447222">
              <w:rPr>
                <w:rFonts w:ascii="Times New Roman" w:eastAsia="Arial" w:hAnsi="Times New Roman" w:cs="Times New Roman"/>
                <w:kern w:val="1"/>
                <w:lang w:eastAsia="ru-RU"/>
              </w:rPr>
              <w:t>постановка логопедического заключения.</w:t>
            </w:r>
          </w:p>
          <w:p w:rsidR="00447222" w:rsidRPr="00447222" w:rsidRDefault="00447222" w:rsidP="00447222">
            <w:pPr>
              <w:widowControl w:val="0"/>
              <w:tabs>
                <w:tab w:val="left" w:pos="294"/>
              </w:tabs>
              <w:suppressAutoHyphens/>
              <w:spacing w:before="120" w:line="240" w:lineRule="auto"/>
              <w:ind w:left="10" w:hanging="10"/>
              <w:jc w:val="both"/>
              <w:rPr>
                <w:rFonts w:ascii="Times New Roman" w:eastAsia="Arial" w:hAnsi="Times New Roman" w:cs="Times New Roman"/>
                <w:kern w:val="1"/>
                <w:lang w:eastAsia="ru-RU"/>
              </w:rPr>
            </w:pPr>
          </w:p>
        </w:tc>
      </w:tr>
      <w:tr w:rsidR="00447222" w:rsidRPr="00447222" w:rsidTr="00855AB4">
        <w:tc>
          <w:tcPr>
            <w:tcW w:w="817" w:type="dxa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Подготовительный</w:t>
            </w:r>
          </w:p>
        </w:tc>
        <w:tc>
          <w:tcPr>
            <w:tcW w:w="2693" w:type="dxa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Подготовка к коррекции нарушенного звукопроизношения,к обучению чтению и письму</w:t>
            </w:r>
          </w:p>
          <w:p w:rsidR="00447222" w:rsidRPr="00447222" w:rsidRDefault="00447222" w:rsidP="00447222">
            <w:pPr>
              <w:tabs>
                <w:tab w:val="left" w:pos="189"/>
                <w:tab w:val="left" w:pos="380"/>
              </w:tabs>
              <w:spacing w:after="14" w:line="240" w:lineRule="auto"/>
              <w:ind w:left="10" w:right="13"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222" w:rsidRPr="00447222" w:rsidRDefault="00447222" w:rsidP="00447222">
            <w:pPr>
              <w:spacing w:after="14" w:line="240" w:lineRule="auto"/>
              <w:ind w:left="10" w:right="13" w:firstLine="1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47222" w:rsidRPr="00447222" w:rsidRDefault="00447222" w:rsidP="00447222">
            <w:pPr>
              <w:tabs>
                <w:tab w:val="left" w:pos="300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развитие мелкой и речевой моторики, просодических компонентов речи;</w:t>
            </w:r>
          </w:p>
          <w:p w:rsidR="00447222" w:rsidRPr="00447222" w:rsidRDefault="00447222" w:rsidP="00447222">
            <w:pPr>
              <w:tabs>
                <w:tab w:val="left" w:pos="300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уточнение артикуляции правильно произносимых звуков;</w:t>
            </w:r>
          </w:p>
          <w:p w:rsidR="00447222" w:rsidRPr="00447222" w:rsidRDefault="00447222" w:rsidP="00447222">
            <w:pPr>
              <w:tabs>
                <w:tab w:val="left" w:pos="300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дифференциация сохранных звуков на слух и в произнесении;</w:t>
            </w:r>
          </w:p>
          <w:p w:rsidR="00447222" w:rsidRPr="00447222" w:rsidRDefault="00447222" w:rsidP="00447222">
            <w:pPr>
              <w:tabs>
                <w:tab w:val="left" w:pos="300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развитие речеслухового восприятия, элементарных форм фонематического анализа;</w:t>
            </w:r>
          </w:p>
          <w:p w:rsidR="00447222" w:rsidRPr="00447222" w:rsidRDefault="00447222" w:rsidP="00447222">
            <w:pPr>
              <w:tabs>
                <w:tab w:val="left" w:pos="300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развитие зрительно-пространственных функций.</w:t>
            </w:r>
          </w:p>
          <w:p w:rsidR="00447222" w:rsidRPr="00447222" w:rsidRDefault="00447222" w:rsidP="00447222">
            <w:pPr>
              <w:tabs>
                <w:tab w:val="left" w:pos="300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222" w:rsidRPr="00447222" w:rsidTr="00855AB4">
        <w:tc>
          <w:tcPr>
            <w:tcW w:w="817" w:type="dxa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93" w:type="dxa"/>
          </w:tcPr>
          <w:p w:rsidR="00447222" w:rsidRPr="00447222" w:rsidRDefault="00447222" w:rsidP="00447222">
            <w:pPr>
              <w:spacing w:after="14" w:line="240" w:lineRule="auto"/>
              <w:ind w:left="10" w:right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Коррекция нарушенного речевого развития</w:t>
            </w:r>
          </w:p>
        </w:tc>
        <w:tc>
          <w:tcPr>
            <w:tcW w:w="3969" w:type="dxa"/>
          </w:tcPr>
          <w:p w:rsidR="00447222" w:rsidRPr="00447222" w:rsidRDefault="00447222" w:rsidP="00447222">
            <w:pPr>
              <w:tabs>
                <w:tab w:val="left" w:pos="285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постановка, автоматизация звуков в речи;</w:t>
            </w:r>
          </w:p>
          <w:p w:rsidR="00447222" w:rsidRPr="00447222" w:rsidRDefault="00447222" w:rsidP="00447222">
            <w:pPr>
              <w:tabs>
                <w:tab w:val="left" w:pos="285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дифференциация фонетически близких звуков;</w:t>
            </w:r>
          </w:p>
          <w:p w:rsidR="00447222" w:rsidRPr="00447222" w:rsidRDefault="00447222" w:rsidP="00447222">
            <w:pPr>
              <w:tabs>
                <w:tab w:val="left" w:pos="285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речевой моторики, слогового и фонематического анализа и синтеза;</w:t>
            </w:r>
          </w:p>
          <w:p w:rsidR="00447222" w:rsidRPr="00447222" w:rsidRDefault="00447222" w:rsidP="00447222">
            <w:pPr>
              <w:tabs>
                <w:tab w:val="left" w:pos="285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222">
              <w:rPr>
                <w:rFonts w:ascii="Times New Roman" w:eastAsia="Times New Roman" w:hAnsi="Times New Roman" w:cs="Times New Roman"/>
                <w:lang w:eastAsia="ru-RU"/>
              </w:rPr>
              <w:t>формирование лексики и грамматического строя речи.</w:t>
            </w:r>
          </w:p>
          <w:p w:rsidR="00447222" w:rsidRPr="00447222" w:rsidRDefault="00447222" w:rsidP="00447222">
            <w:pPr>
              <w:tabs>
                <w:tab w:val="left" w:pos="285"/>
              </w:tabs>
              <w:spacing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7222" w:rsidRPr="00447222" w:rsidRDefault="00447222" w:rsidP="00447222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7222" w:rsidRDefault="00447222" w:rsidP="00447222">
      <w:pPr>
        <w:spacing w:after="11" w:line="240" w:lineRule="auto"/>
        <w:ind w:left="101" w:right="13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7222" w:rsidRDefault="00447222" w:rsidP="003A0C97">
      <w:pPr>
        <w:spacing w:after="11" w:line="240" w:lineRule="auto"/>
        <w:ind w:right="13"/>
        <w:rPr>
          <w:rFonts w:ascii="Times New Roman" w:eastAsia="Times New Roman" w:hAnsi="Times New Roman" w:cs="Times New Roman"/>
          <w:b/>
          <w:lang w:eastAsia="ru-RU"/>
        </w:rPr>
      </w:pPr>
      <w:r w:rsidRPr="00447222">
        <w:rPr>
          <w:rFonts w:ascii="Times New Roman" w:eastAsia="Times New Roman" w:hAnsi="Times New Roman" w:cs="Times New Roman"/>
          <w:b/>
          <w:lang w:eastAsia="ru-RU"/>
        </w:rPr>
        <w:t>ПЛАНИРУЕМЫЕ РЕЗУЛЬТАТЫ ПРОГРАММЫ</w:t>
      </w:r>
    </w:p>
    <w:p w:rsidR="005C4D87" w:rsidRPr="00447222" w:rsidRDefault="005C4D87" w:rsidP="005C4D87">
      <w:pPr>
        <w:spacing w:after="11" w:line="240" w:lineRule="auto"/>
        <w:ind w:left="101" w:right="13" w:firstLine="1134"/>
        <w:rPr>
          <w:rFonts w:ascii="Times New Roman" w:eastAsia="Times New Roman" w:hAnsi="Times New Roman" w:cs="Times New Roman"/>
          <w:b/>
          <w:lang w:eastAsia="ru-RU"/>
        </w:rPr>
      </w:pPr>
    </w:p>
    <w:p w:rsidR="005C4D87" w:rsidRPr="005C4D87" w:rsidRDefault="003A0C97" w:rsidP="003A0C97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>Самым общим результатом освоения АООП НОО обучающихся с ЗПР (вариант 7.1) должно стать полноценное начальное общее образование, развитие социальных (жизненных) компетенций.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D87">
        <w:rPr>
          <w:rFonts w:ascii="Times New Roman" w:eastAsia="Times New Roman" w:hAnsi="Times New Roman" w:cs="Times New Roman"/>
          <w:bCs/>
          <w:lang w:eastAsia="ru-RU"/>
        </w:rPr>
        <w:t>Личностные, метапредметные и предметные результаты освоения обучающимися с ЗПР АООП НОО соответствуют ФГОС НОО.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D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овладение социально-бытовыми умениями, используемыми в повседневной жизни, проявляющееся: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включаться в разнообразные повседневные дела, принимать посильное участие;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стремлении участвовать в подготовке и проведении праздников дома и в школе.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овладение навыками коммуникации и принятыми ритуалами социального взаимодействия, проявляющееся: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расширении знаний правил коммуникации;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D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корректно выразить отказ и недовольство, благодарность, сочувствие и т.д.;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получать и уточнять информацию от собеседника; - в освоении культурных форм выражения своих чувств.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 xml:space="preserve"> способность к осмыслению и дифференциации картины мира, ее пространственно-временной организации, проявляющаяся: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накапливать личные впечатления, связанные с явлениями окружающего мира;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устанавливать взаимосвязь между природным порядком и ходом собственной жизни в семье и в школе;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развитии любознательности, наблюдательности, способности замечать новое, задавать вопросы;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развитии активности во взаимодействии с миром, понимании собственной результативности;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накоплении опыта освоения нового при помощи экскурсий и путешествий;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принимать и включать в свой личный опыт жизненный опыт других людей;</w:t>
      </w:r>
    </w:p>
    <w:p w:rsidR="005C4D87" w:rsidRPr="005C4D87" w:rsidRDefault="005C4D87" w:rsidP="003A0C9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D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в способности взаимодействовать с другими людьми, умении делиться своими воспоминаниями, впечатлениями и планами.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проявлять инициативу, корректно устанавливать и ограничивать контакт;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в умении применять формы выражения своих чувств соответственно ситуации социального контакта.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>Результаты специальной поддержки освоения АООП НОО должны отражать: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способность к наблюдательности, умение замечать новое;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овладение эффективными способами учебно-познавательной и предметно-практической деятельности;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стремление к активности и самостоятельности в разных видах предметно-практической деятельности;</w:t>
      </w:r>
    </w:p>
    <w:p w:rsidR="005C4D87" w:rsidRPr="005C4D87" w:rsidRDefault="005C4D87" w:rsidP="003A0C9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D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C4D87">
        <w:rPr>
          <w:rFonts w:ascii="Times New Roman" w:eastAsia="Times New Roman" w:hAnsi="Times New Roman" w:cs="Times New Roman"/>
          <w:bCs/>
          <w:lang w:eastAsia="ru-RU"/>
        </w:rPr>
        <w:tab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D87">
        <w:rPr>
          <w:rFonts w:ascii="Times New Roman" w:eastAsia="Times New Roman" w:hAnsi="Times New Roman" w:cs="Times New Roman"/>
          <w:bCs/>
          <w:lang w:eastAsia="ru-RU"/>
        </w:rPr>
        <w:t>деятельности; оценивать процесс и результат деятельности;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5C4D87" w:rsidRPr="005C4D87" w:rsidRDefault="003A0C9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4D87" w:rsidRPr="005C4D87">
        <w:rPr>
          <w:rFonts w:ascii="Times New Roman" w:eastAsia="Times New Roman" w:hAnsi="Times New Roman" w:cs="Times New Roman"/>
          <w:bCs/>
          <w:lang w:eastAsia="ru-RU"/>
        </w:rPr>
        <w:tab/>
        <w:t>сформированные в соответствии АООП НОО универсальные учебные действия.</w:t>
      </w:r>
    </w:p>
    <w:p w:rsidR="005C4D87" w:rsidRPr="005C4D87" w:rsidRDefault="005C4D87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D87">
        <w:rPr>
          <w:rFonts w:ascii="Times New Roman" w:eastAsia="Times New Roman" w:hAnsi="Times New Roman" w:cs="Times New Roman"/>
          <w:bCs/>
          <w:lang w:eastAsia="ru-RU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46B41" w:rsidRPr="005C4D87" w:rsidRDefault="00346B41" w:rsidP="005C4D87">
      <w:pPr>
        <w:spacing w:after="11" w:line="240" w:lineRule="auto"/>
        <w:ind w:left="10" w:right="13" w:hanging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D87">
        <w:rPr>
          <w:rFonts w:ascii="Times New Roman" w:eastAsia="Times New Roman" w:hAnsi="Times New Roman" w:cs="Times New Roman"/>
          <w:bCs/>
          <w:lang w:eastAsia="ru-RU"/>
        </w:rPr>
        <w:t xml:space="preserve">Общие результаты освоения АООП НОО с ЗПР: </w:t>
      </w:r>
    </w:p>
    <w:p w:rsidR="00447222" w:rsidRPr="00447222" w:rsidRDefault="00447222" w:rsidP="00447222">
      <w:pPr>
        <w:spacing w:after="14" w:line="240" w:lineRule="auto"/>
        <w:ind w:left="10" w:right="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В результате коррекционно-развивающей работы по логопедическому сопровождению </w:t>
      </w:r>
      <w:r w:rsidRPr="00447222">
        <w:rPr>
          <w:rFonts w:ascii="Times New Roman" w:eastAsia="Times New Roman" w:hAnsi="Times New Roman" w:cs="Times New Roman"/>
          <w:b/>
          <w:lang w:eastAsia="ru-RU"/>
        </w:rPr>
        <w:t>у обучающегося  улучшится:</w:t>
      </w:r>
      <w:r w:rsidRPr="00447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7222" w:rsidRPr="00447222" w:rsidRDefault="00447222" w:rsidP="00447222">
      <w:pPr>
        <w:numPr>
          <w:ilvl w:val="0"/>
          <w:numId w:val="11"/>
        </w:numPr>
        <w:spacing w:after="36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качество</w:t>
      </w:r>
      <w:r w:rsidRPr="00447222">
        <w:rPr>
          <w:rFonts w:ascii="Times New Roman" w:eastAsia="Times New Roman" w:hAnsi="Times New Roman" w:cs="Times New Roman"/>
          <w:i/>
          <w:lang w:eastAsia="ru-RU"/>
        </w:rPr>
        <w:t xml:space="preserve"> устной речи как основа формирования письма.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фонематическое восприятие (развитие способности различать оппозиционные звуки изолированно).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слоговой синтез и анализ.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фонемный синтез и анализ;</w:t>
      </w:r>
    </w:p>
    <w:p w:rsidR="00447222" w:rsidRPr="00447222" w:rsidRDefault="00447222" w:rsidP="00447222">
      <w:pPr>
        <w:spacing w:after="11" w:line="240" w:lineRule="auto"/>
        <w:ind w:left="2160"/>
        <w:contextualSpacing/>
        <w:rPr>
          <w:rFonts w:ascii="Times New Roman" w:eastAsia="Calibri" w:hAnsi="Times New Roman" w:cs="Times New Roman"/>
        </w:rPr>
      </w:pPr>
      <w:r w:rsidRPr="00447222">
        <w:rPr>
          <w:rFonts w:ascii="Times New Roman" w:eastAsia="Calibri" w:hAnsi="Times New Roman" w:cs="Times New Roman"/>
          <w:b/>
        </w:rPr>
        <w:t xml:space="preserve">у обучающегося появится возможность для: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развития, уточнения и активизации речевого запаса по лексическим темам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lastRenderedPageBreak/>
        <w:t xml:space="preserve">развитие способности наблюдать, находить различия и сходства предметов, явлений,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понимать и объяснять смысл устойчивых выражений, определять предметы или явления с помощью иносказательного описания (загадки),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закрепления четкости и разборчивости произнесения текстов (чистоговорки, поговорки, пословицы).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развития умения составлять предложения с заданным словом;</w:t>
      </w:r>
    </w:p>
    <w:p w:rsidR="00447222" w:rsidRPr="00447222" w:rsidRDefault="00447222" w:rsidP="00447222">
      <w:pPr>
        <w:spacing w:line="240" w:lineRule="auto"/>
        <w:ind w:left="2160" w:right="1"/>
        <w:contextualSpacing/>
        <w:rPr>
          <w:rFonts w:ascii="Times New Roman" w:eastAsia="Calibri" w:hAnsi="Times New Roman" w:cs="Times New Roman"/>
        </w:rPr>
      </w:pPr>
      <w:r w:rsidRPr="00447222">
        <w:rPr>
          <w:rFonts w:ascii="Times New Roman" w:eastAsia="Calibri" w:hAnsi="Times New Roman" w:cs="Times New Roman"/>
          <w:b/>
        </w:rPr>
        <w:t xml:space="preserve">обучающийся сможет научиться: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восстанавливать правильный порядок слов в предложении,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образовывать новые слова с использованием разных способов словообразования,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объяснять образование сложных слов, понимать и правильно использовать логико-грамматические конструкции.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слоговому синтезу и анализу.</w:t>
      </w:r>
    </w:p>
    <w:p w:rsidR="00447222" w:rsidRPr="00447222" w:rsidRDefault="00447222" w:rsidP="00447222">
      <w:pPr>
        <w:spacing w:after="14" w:line="240" w:lineRule="auto"/>
        <w:ind w:left="1614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222" w:rsidRPr="00447222" w:rsidRDefault="00447222" w:rsidP="00447222">
      <w:pPr>
        <w:spacing w:after="34" w:line="240" w:lineRule="auto"/>
        <w:ind w:left="2160"/>
        <w:contextualSpacing/>
        <w:rPr>
          <w:rFonts w:ascii="Times New Roman" w:eastAsia="Calibri" w:hAnsi="Times New Roman" w:cs="Times New Roman"/>
        </w:rPr>
      </w:pPr>
      <w:r w:rsidRPr="00447222">
        <w:rPr>
          <w:rFonts w:ascii="Times New Roman" w:eastAsia="Calibri" w:hAnsi="Times New Roman" w:cs="Times New Roman"/>
          <w:b/>
        </w:rPr>
        <w:t>Планируемые результаты коррекционной программы:</w:t>
      </w:r>
      <w:r w:rsidRPr="00447222">
        <w:rPr>
          <w:rFonts w:ascii="Times New Roman" w:eastAsia="Calibri" w:hAnsi="Times New Roman" w:cs="Times New Roman"/>
        </w:rPr>
        <w:t xml:space="preserve">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отсутствие дефектов звукопроизношения и умение различать правильное и неправильное произнесение звука;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умение правильно воспроизводить различной сложности звуко-слоговую структуру слов как изолированных, так и в условиях контекста;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умение произвольно изменять основные акустические характеристики голоса;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минимизация фонологического дефицита (умение дифференцировать на слух и в произношении звуки, близкие по артикуляторно-акустическим признакам);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умение осуществлять операции языкового анализа и синтеза на уровне предложения и слова;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сформированность лексической системности;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сформированность языковых операций, необходимых для овладения чтением и письмом;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сформированность психофизиологического, психологического, лингвистического уровней, обеспечивающих овладение чтением и письмом;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владение письменной формой коммуникации (техническими и смысловыми компонентами чтения и письма);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позитивное отношение и устойчивые мотивы к изучению языка;  </w:t>
      </w:r>
    </w:p>
    <w:p w:rsidR="00447222" w:rsidRPr="00447222" w:rsidRDefault="00447222" w:rsidP="00447222">
      <w:pPr>
        <w:numPr>
          <w:ilvl w:val="0"/>
          <w:numId w:val="11"/>
        </w:numPr>
        <w:spacing w:after="14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понимание роли языка в коммуникации, как основного средства человеческого общения. </w:t>
      </w:r>
    </w:p>
    <w:p w:rsidR="00447222" w:rsidRPr="00447222" w:rsidRDefault="00447222" w:rsidP="00447222">
      <w:pPr>
        <w:spacing w:after="14" w:line="240" w:lineRule="auto"/>
        <w:ind w:left="1614" w:right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222" w:rsidRPr="00447222" w:rsidRDefault="00447222" w:rsidP="00447222">
      <w:pPr>
        <w:spacing w:after="8" w:line="240" w:lineRule="auto"/>
        <w:ind w:left="10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7222">
        <w:rPr>
          <w:rFonts w:ascii="Times New Roman" w:eastAsia="Times New Roman" w:hAnsi="Times New Roman" w:cs="Times New Roman"/>
          <w:b/>
          <w:lang w:eastAsia="ru-RU"/>
        </w:rPr>
        <w:t xml:space="preserve">Материально-технические средства, </w:t>
      </w:r>
    </w:p>
    <w:p w:rsidR="00447222" w:rsidRPr="00447222" w:rsidRDefault="00447222" w:rsidP="00447222">
      <w:pPr>
        <w:spacing w:after="8" w:line="240" w:lineRule="auto"/>
        <w:ind w:left="10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7222">
        <w:rPr>
          <w:rFonts w:ascii="Times New Roman" w:eastAsia="Times New Roman" w:hAnsi="Times New Roman" w:cs="Times New Roman"/>
          <w:b/>
          <w:lang w:eastAsia="ru-RU"/>
        </w:rPr>
        <w:t xml:space="preserve">необходимые для реализации рабочей программы.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Персональный компьютер, оснащенный современными компьютерными программами с возможностью выхода в интернет.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МФУ.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Доска с набором магнитов.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Логопедическое зеркало.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Серии сюжетных картинок.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Логопедические зонды.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Тетради, ручки, карандаши.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lastRenderedPageBreak/>
        <w:t xml:space="preserve">Наборы предметных картинок для работы с лексико-грамматическим строем речи. </w:t>
      </w:r>
    </w:p>
    <w:p w:rsidR="00447222" w:rsidRPr="00447222" w:rsidRDefault="00447222" w:rsidP="00447222">
      <w:pPr>
        <w:numPr>
          <w:ilvl w:val="0"/>
          <w:numId w:val="9"/>
        </w:numPr>
        <w:spacing w:after="14" w:line="240" w:lineRule="auto"/>
        <w:ind w:right="13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Учебно-дидактический материал.</w:t>
      </w:r>
    </w:p>
    <w:p w:rsidR="00447222" w:rsidRPr="00447222" w:rsidRDefault="00447222" w:rsidP="00447222">
      <w:pPr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7222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447222" w:rsidRPr="00447222" w:rsidRDefault="00447222" w:rsidP="00447222">
      <w:pPr>
        <w:spacing w:after="0" w:line="240" w:lineRule="auto"/>
        <w:ind w:right="13" w:firstLine="11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7222">
        <w:rPr>
          <w:rFonts w:ascii="Times New Roman" w:eastAsia="Times New Roman" w:hAnsi="Times New Roman" w:cs="Times New Roman"/>
          <w:b/>
          <w:lang w:eastAsia="ru-RU"/>
        </w:rPr>
        <w:t xml:space="preserve">ОСНОВНОЕ СОДЕРЖАНИЕ КОРРЕКЦИОННОГО КУРСА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i/>
          <w:lang w:eastAsia="ru-RU"/>
        </w:rPr>
        <w:t>Звукопроизношение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Формирование навыков правильного произношения проходит несколько этапов.</w:t>
      </w:r>
    </w:p>
    <w:p w:rsidR="00447222" w:rsidRPr="00447222" w:rsidRDefault="00447222" w:rsidP="00447222">
      <w:pPr>
        <w:tabs>
          <w:tab w:val="left" w:pos="993"/>
        </w:tabs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На первом этапе используются неречевые упражнения, предполагающие развитие орального праксиса. Они включают комплекс артикуляционной гимнастики, изучение артикуляции звуков (постановку звуков) и слоговые упражнения. Эти виды предусматривают в основном развитие моторики органов артикуляционного аппарата.</w:t>
      </w:r>
    </w:p>
    <w:p w:rsidR="00447222" w:rsidRPr="00447222" w:rsidRDefault="00447222" w:rsidP="00447222">
      <w:pPr>
        <w:tabs>
          <w:tab w:val="left" w:pos="993"/>
        </w:tabs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Второй этап - развитие фонематического восприятия – очень тесно связан с артикуляционными упражнениями. Дети учатся слышать разницу между фонемами, т. е. дифференцировать их на слух, опираясь на артикуляционные и акустические признаки звуков.</w:t>
      </w:r>
    </w:p>
    <w:p w:rsidR="00447222" w:rsidRPr="00447222" w:rsidRDefault="00447222" w:rsidP="00447222">
      <w:pPr>
        <w:tabs>
          <w:tab w:val="left" w:pos="993"/>
        </w:tabs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Третий этап - этап интеграции, т. е. дети приобретают навыки соединения фонемы в коротких высказываниях в соответствии с позиционными условиями.</w:t>
      </w:r>
    </w:p>
    <w:p w:rsidR="00447222" w:rsidRPr="00447222" w:rsidRDefault="00447222" w:rsidP="00447222">
      <w:pPr>
        <w:tabs>
          <w:tab w:val="left" w:pos="993"/>
        </w:tabs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Заключительный этап - автоматизация, т. е. переход правильного произношения в привычное настолько, что оно не требует специального времени и обеспечивается двумя категориями факторов: бессознательными - посредством слушания (аудирования) и воспроизведения (говорения) и сознательными – посредством усвоения фонологических признаков звуков и особенностей их артикуляционного уклада.</w:t>
      </w:r>
    </w:p>
    <w:p w:rsidR="00447222" w:rsidRPr="00447222" w:rsidRDefault="00447222" w:rsidP="00447222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47222">
        <w:rPr>
          <w:rFonts w:ascii="Times New Roman" w:eastAsia="Times New Roman" w:hAnsi="Times New Roman" w:cs="Times New Roman"/>
          <w:i/>
          <w:lang w:eastAsia="ru-RU"/>
        </w:rPr>
        <w:t xml:space="preserve">               Просодика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Обучение  технике нижнедиафрагмального дыхания, сознательному регулированию его ритма, правильному соотношению вдоха и выдоха, распределению выдоха на определённые речевые отрезки.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Развитие умения регулировать темп речи в зависимости от содержания высказывания, с учетом пауз между речевыми отрезками.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Развитие интонационной выразительности речи включающую в себя: мелодику (повышение и понижение голоса при произнесении фразы), фразовое и логическое ударения (выделение паузами, повышением голоса, большей напряженностью и долготой произношения в зависимости от смысла высказывания), тембр речи (звуковую окраску, отражающую эмоциональные оттенки)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47222">
        <w:rPr>
          <w:rFonts w:ascii="Times New Roman" w:eastAsia="Times New Roman" w:hAnsi="Times New Roman" w:cs="Times New Roman"/>
          <w:i/>
          <w:lang w:eastAsia="ru-RU"/>
        </w:rPr>
        <w:t>Фонематические процессы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iCs/>
          <w:lang w:eastAsia="ru-RU"/>
        </w:rPr>
        <w:t>О</w:t>
      </w:r>
      <w:r w:rsidRPr="00447222">
        <w:rPr>
          <w:rFonts w:ascii="Times New Roman" w:eastAsia="Times New Roman" w:hAnsi="Times New Roman" w:cs="Times New Roman"/>
          <w:lang w:eastAsia="ru-RU"/>
        </w:rPr>
        <w:t>пределение наличия данного звука в слове, его позиции по отношению к началу, середине или концу слова. Определение линейной последовательности и количества звуков в слове.</w:t>
      </w:r>
      <w:r w:rsidRPr="0044722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47222">
        <w:rPr>
          <w:rFonts w:ascii="Times New Roman" w:eastAsia="Times New Roman" w:hAnsi="Times New Roman" w:cs="Times New Roman"/>
          <w:lang w:eastAsia="ru-RU"/>
        </w:rPr>
        <w:t>Различение слов, в которые входят одни и те же фонемы, расположенные в разной последовательности.</w:t>
      </w:r>
      <w:r w:rsidRPr="0044722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447222">
        <w:rPr>
          <w:rFonts w:ascii="Times New Roman" w:eastAsia="Times New Roman" w:hAnsi="Times New Roman" w:cs="Times New Roman"/>
          <w:lang w:eastAsia="ru-RU"/>
        </w:rPr>
        <w:t xml:space="preserve">Различение  близких по звучанию, но разных по значению слов.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Совершенствование умения различать на слух длинные и короткие слова. Учить запоминать и воспроизводить цепочки слогов со сменой ударения и интонации, цепочки слогов с разными согласными и одинаковыми гласными; цепочки слогов со стечением согласных.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Усвоение и использование в речи слов различной звуко-слоговой структуры.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47222">
        <w:rPr>
          <w:rFonts w:ascii="Times New Roman" w:eastAsia="Times New Roman" w:hAnsi="Times New Roman" w:cs="Times New Roman"/>
          <w:i/>
          <w:lang w:eastAsia="ru-RU"/>
        </w:rPr>
        <w:t>Лексико-грамматический строй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Уточнение и расширение запаса представлений на основе наблюдения и осмысления предметов и явлений окружающей действительности, создание достаточного запаса словарных образов. Введение накопленных представлений и пассивного речевого запаса в активный словарь. Развитие понимания обобщающего значения слов, формирование доступных родовых и видовых обобщающих понятий. Расширение активного словаря обучающихся, обогащение его словами, обозначающими предметы, явления, действия и признаки окружающей действительности. Сопоставление предметов и явлений, и на этой основе обеспечение понимания и использования в речи слов-синонимов и слов-антонимов. Расширение понимания значения простых предлогов и обучение  их правильному использованию в самостоятельной речи. Обеспечение усвоения притяжательных и определительных местоимений, указательных наречий, количественных и порядковых числительных, их использование в экспрессивной речи.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Обучение использованию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прошедшего времени. 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lastRenderedPageBreak/>
        <w:t xml:space="preserve">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глаголов с различными приставками.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Формирование  умения пользоваться несклоняемыми существительными. Совершенствование навыка согласования прилагательных и числительных с существительными в роде, числе, падеже. Совершенствование  умения составлять простые и сложные предложения по вопросам, по картинке и по демонстрации действия, распространять их однородными членами. 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Cs/>
          <w:i/>
          <w:lang w:eastAsia="ru-RU"/>
        </w:rPr>
        <w:t>Развитие связной речи и речевого общения</w:t>
      </w:r>
    </w:p>
    <w:p w:rsidR="00447222" w:rsidRPr="00447222" w:rsidRDefault="00447222" w:rsidP="00447222">
      <w:pPr>
        <w:spacing w:after="0" w:line="240" w:lineRule="auto"/>
        <w:ind w:left="10" w:right="13"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>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 Совершенствование умения отвечать на вопросы кратко и полно, задавать вопросы, вести диалог, выслушивать друг друга до конца. Обучение составлению рассказа-описания о предметах и объектах по образцу, предложенному плану; связному рассказу о содержании серии сюжетных картинок и сюжетной картины по предложенному педагогом или коллективно составленному плану. Развитие навыка пересказа хорошо знакомых сказок и коротких текстов. Развитие коммуникативной функции речи.</w:t>
      </w:r>
    </w:p>
    <w:p w:rsidR="00447222" w:rsidRPr="00447222" w:rsidRDefault="00447222" w:rsidP="00447222">
      <w:pPr>
        <w:spacing w:after="11" w:line="240" w:lineRule="auto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b/>
          <w:lang w:eastAsia="ru-RU"/>
        </w:rPr>
        <w:t xml:space="preserve">Литература, использованная при составлении рабочей программы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здоровья. – М: Просвещение, 2018.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Азова О.А. Система логопедической работы по коррекции дизорфографии у младших школьников. - М., 2006.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Бессонова. Содержание и организация логопедической работы учителя-логопеда общеобразовательного учреждения. - М: АРКТИ; Издательство ГНОМ, 2016.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Даньшина Н.Г. Логопедические игры и упражнения для предупреждения дисграфии на основе нарушения фонемного распознавания у младших школьников с общим недоразвитием речи. – М: АРКТИ, 2016.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Грибова О.Е. Технология организации логопедического обследования: метод, пособие. – М: Айрис дидактика, 2005.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Елецкая О.В., Китикова А.В. Коррекция регуляторной дизорфографии у школьников – М: Редкая птица, 2017.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Елецкая О.В., Логинова Е.А., Пеньковская Г.А., Смирнова В.П., Тараканова А.А. и др. Мониторинг коррекционно-логопедической работы. – М: Издательство Форум, 2015.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Ефименкова Л.Н. Коррекция устной и письменной речи учащихся начальных классов. – М: Изд-во Нац. Книжный центр, 2015.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Жукова Н.С., Мастюкова Е.М., Филичева Т.Б. Логопедия. Основы теории и практики. Система логопедического воздействия. - М: Эксмодетство, 2017.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Зикеев А.Г. Формирование и коррекция речевого развития учащихся начальных классов. – М: Владос,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Ивановская О.Г., Куликова Н.С., Хвостова О.А., Щукина Д.А. Преодоление артикуляторноакустической дисграфии у школьников. – М: Издательство Форум, 2015.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Иншакова О.Б. Альбом для логопеда. – М: Владос, 2009.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Иншакова О.Б. Развитие и коррекция графомоторных навыков у детей 5-7 лет. Пособие для логопеда. – М: Владос, 2005.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О.А., Шаховская С.Н., Алмазова А.А. Логопедическое сопровождение учащихся начальных классов. Письмо. Программно-методические материалы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 Логопедическое сопровождение учащихся начальных классов. Чтение. Программно-методические материалы.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О.А., Алмазова А.А. Тетрадь-помощница для учащихся. Развитие Речи-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О.А., Деребина Е.В. Тетрадь-помощница для учащихся. Письмо.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Ишимва О.А., Заббарова Е.Х. Тетрадь-помощница для учащихся. Письмо. Различаю звонкие и глухие согласные звуки. Правильно пишу.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О.А., Подотыкина В.Д. Тетрадь-помощница для учащихся. Письмо. Различаю твердые и мягкие согласные звуки. Правильно пишу.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lastRenderedPageBreak/>
        <w:t xml:space="preserve">Ишимова О.А., Алипченкова Н.Н. Тетрадь-помощница для учащихся. Письмо. Различаю твердые и мягкие согласные звуки. Обозначаю мягкость согласных.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О.А., Юсов И.Е. Тетрадь-помощница для учащихся. Письмо. Понимаю и различаю текст, предложение, слово.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 Тетрадь помощница для учащихся. Чтение. От буквы к слогу и словам.-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 Тетрадь помощница для учащихся. Чтение. От слога к слову,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 Тетрадь помощница для учащихся. Чтение. Читаю словами.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Ишимова О.А., Сабельникова С.И. Тетрадь помощница для учащихся. Чтение. Читаю и понимаю. - М: Просвещение, 2014.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Лалаева Р.Е. Нарушения письма у детей с недоразвитием речи. - М.: Изд-во Союз, СПб, 2001.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Лурия А.Р. Письмо и речь. Нейролингвистические исследования. - М.: Издательский центр “Академия”, 2002.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Методы обследования речи детей/ под общей ред. Г.В. Чиркиной.- М: Аркти, 2005.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Нейропсихологическая диагностика, обследование письма и чтения младших школьников/ под ред. Т.В. Ахутиной, О.Б. Иншаковой. - М: В. Секачев, 2008.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Нищева Н.В. Развитие фонематических процессов и навыков звукового анализа и синтеза у старших дошкольников. Рабочая тетрадь. – Санкт-Петербург, Детство-Пресс, 2017.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Примерные рабочие программы по учебным предметам и коррекционным курсам НОО обучающихся с задержкой психического развития. Вариант 7.2 1 и 1 дополнительный классы – М: Просвещение, 2018.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Прищепова И.В., Недоленко С.В., Прищепова П.А. Диагностика недостатков письма у младших школьников – Санкт-Петербург, Издательский Дом «Литера», 2016.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Тригер Р.Д., Владимирова Е.В. Обучение грамоте. Подготовка к обучению письму и чтению. Звуки речи, слова, предложения. 1 класс (в 2-х частях). – М: Владос, 2017г.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Фотекова Т.А. Тестовая методика диагностики устной речи младших школьников - М.: Айриспресс, 2007.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Эльконин Д.Б. Развитие устной и письменной речи учащихся. - М: ИНТОР, 1998.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Энциклопедия. Русский язык.- М: Дрофа: Научное издательство “Большая Российская энциклопедия”, 1997.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Яворская О.Н. Игротека для дошкольников профилактика дисграфии – Санкт-Петербург, 2017. </w:t>
      </w:r>
    </w:p>
    <w:p w:rsidR="00447222" w:rsidRPr="00447222" w:rsidRDefault="00447222" w:rsidP="00447222">
      <w:pPr>
        <w:numPr>
          <w:ilvl w:val="0"/>
          <w:numId w:val="10"/>
        </w:numPr>
        <w:spacing w:after="14" w:line="240" w:lineRule="auto"/>
        <w:ind w:right="1" w:hanging="367"/>
        <w:jc w:val="both"/>
        <w:rPr>
          <w:rFonts w:ascii="Times New Roman" w:eastAsia="Times New Roman" w:hAnsi="Times New Roman" w:cs="Times New Roman"/>
          <w:lang w:eastAsia="ru-RU"/>
        </w:rPr>
      </w:pPr>
      <w:r w:rsidRPr="00447222">
        <w:rPr>
          <w:rFonts w:ascii="Times New Roman" w:eastAsia="Times New Roman" w:hAnsi="Times New Roman" w:cs="Times New Roman"/>
          <w:lang w:eastAsia="ru-RU"/>
        </w:rPr>
        <w:t xml:space="preserve">Ястребова А.В., Бессонова Т.П. Обучаем читать и писать без ошибок. - М: АРКТИ, 2016. </w:t>
      </w:r>
    </w:p>
    <w:p w:rsidR="007B27E9" w:rsidRDefault="007B27E9" w:rsidP="00447222">
      <w:pPr>
        <w:spacing w:after="0" w:line="360" w:lineRule="auto"/>
      </w:pPr>
    </w:p>
    <w:sectPr w:rsidR="007B27E9" w:rsidSect="00B6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D82"/>
    <w:multiLevelType w:val="hybridMultilevel"/>
    <w:tmpl w:val="6C50A680"/>
    <w:lvl w:ilvl="0" w:tplc="03680EA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E1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86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C0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E5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48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88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CC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4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232819"/>
    <w:multiLevelType w:val="hybridMultilevel"/>
    <w:tmpl w:val="174E549A"/>
    <w:lvl w:ilvl="0" w:tplc="2A1AA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5DF7"/>
    <w:multiLevelType w:val="hybridMultilevel"/>
    <w:tmpl w:val="E1E4692C"/>
    <w:lvl w:ilvl="0" w:tplc="C9A0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36FE"/>
    <w:multiLevelType w:val="hybridMultilevel"/>
    <w:tmpl w:val="A262239E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5984"/>
    <w:multiLevelType w:val="hybridMultilevel"/>
    <w:tmpl w:val="B1FCA966"/>
    <w:lvl w:ilvl="0" w:tplc="15966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A3598"/>
    <w:multiLevelType w:val="hybridMultilevel"/>
    <w:tmpl w:val="B1604A82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6769"/>
    <w:multiLevelType w:val="hybridMultilevel"/>
    <w:tmpl w:val="E5047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A074E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77E9A"/>
    <w:multiLevelType w:val="hybridMultilevel"/>
    <w:tmpl w:val="3AEA8FB8"/>
    <w:lvl w:ilvl="0" w:tplc="30F2255C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0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23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21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C9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AB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4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297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00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4B04C1"/>
    <w:multiLevelType w:val="hybridMultilevel"/>
    <w:tmpl w:val="31F0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B45"/>
    <w:multiLevelType w:val="hybridMultilevel"/>
    <w:tmpl w:val="41CEE9FE"/>
    <w:lvl w:ilvl="0" w:tplc="C9A07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2103A1"/>
    <w:multiLevelType w:val="hybridMultilevel"/>
    <w:tmpl w:val="B4DCE3E4"/>
    <w:lvl w:ilvl="0" w:tplc="1D44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195"/>
    <w:rsid w:val="00151AA9"/>
    <w:rsid w:val="00200195"/>
    <w:rsid w:val="00346B41"/>
    <w:rsid w:val="003A0C97"/>
    <w:rsid w:val="00447222"/>
    <w:rsid w:val="005C4D87"/>
    <w:rsid w:val="006D0612"/>
    <w:rsid w:val="007B27E9"/>
    <w:rsid w:val="00892E5E"/>
    <w:rsid w:val="009C0999"/>
    <w:rsid w:val="00B66142"/>
    <w:rsid w:val="00C50D4C"/>
    <w:rsid w:val="00D153F1"/>
    <w:rsid w:val="00DD08FC"/>
    <w:rsid w:val="00E56ADB"/>
    <w:rsid w:val="00EA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A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C4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51A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51A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uiPriority w:val="99"/>
    <w:semiHidden/>
    <w:unhideWhenUsed/>
    <w:rsid w:val="00151AA9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1AA9"/>
    <w:rPr>
      <w:rFonts w:ascii="Calibri" w:eastAsia="Arial Unicode MS" w:hAnsi="Calibri" w:cs="Times New Roman"/>
      <w:color w:val="00000A"/>
      <w:kern w:val="2"/>
    </w:rPr>
  </w:style>
  <w:style w:type="paragraph" w:styleId="a5">
    <w:name w:val="No Spacing"/>
    <w:uiPriority w:val="1"/>
    <w:qFormat/>
    <w:rsid w:val="00151A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51AA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7">
    <w:name w:val="А ОСН ТЕКСТ Знак"/>
    <w:link w:val="a8"/>
    <w:locked/>
    <w:rsid w:val="00151AA9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8">
    <w:name w:val="А ОСН ТЕКСТ"/>
    <w:basedOn w:val="a"/>
    <w:link w:val="a7"/>
    <w:rsid w:val="00151AA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character" w:customStyle="1" w:styleId="11">
    <w:name w:val="Основной текст + Курсив1"/>
    <w:rsid w:val="00151AA9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 w:eastAsia="ru-RU"/>
    </w:rPr>
  </w:style>
  <w:style w:type="table" w:customStyle="1" w:styleId="13">
    <w:name w:val="Сетка таблицы13"/>
    <w:basedOn w:val="a1"/>
    <w:uiPriority w:val="59"/>
    <w:rsid w:val="00151A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151A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9"/>
    <w:uiPriority w:val="39"/>
    <w:rsid w:val="009C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C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D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16</cp:revision>
  <dcterms:created xsi:type="dcterms:W3CDTF">2023-08-24T03:25:00Z</dcterms:created>
  <dcterms:modified xsi:type="dcterms:W3CDTF">2023-09-09T16:04:00Z</dcterms:modified>
</cp:coreProperties>
</file>