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51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66"/>
        <w:gridCol w:w="1751"/>
        <w:gridCol w:w="4204"/>
      </w:tblGrid>
      <w:tr w:rsidR="00F22A6C" w:rsidRPr="00D3147B" w:rsidTr="00F22A6C">
        <w:trPr>
          <w:trHeight w:val="1940"/>
          <w:tblCellSpacing w:w="15" w:type="dxa"/>
        </w:trPr>
        <w:tc>
          <w:tcPr>
            <w:tcW w:w="0" w:type="auto"/>
            <w:vAlign w:val="center"/>
          </w:tcPr>
          <w:p w:rsidR="00F22A6C" w:rsidRPr="00D3147B" w:rsidRDefault="00F22A6C" w:rsidP="00F2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22A6C" w:rsidRPr="00D3147B" w:rsidRDefault="00F22A6C" w:rsidP="00F2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147B">
              <w:rPr>
                <w:sz w:val="24"/>
                <w:szCs w:val="24"/>
              </w:rPr>
              <w:t>едагогически</w:t>
            </w:r>
            <w:r>
              <w:rPr>
                <w:sz w:val="24"/>
                <w:szCs w:val="24"/>
              </w:rPr>
              <w:t>м</w:t>
            </w:r>
            <w:r w:rsidRPr="00D3147B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ом</w:t>
            </w:r>
          </w:p>
          <w:p w:rsidR="00F22A6C" w:rsidRPr="00D3147B" w:rsidRDefault="00F22A6C" w:rsidP="00F22A6C">
            <w:pPr>
              <w:rPr>
                <w:sz w:val="24"/>
                <w:szCs w:val="24"/>
              </w:rPr>
            </w:pPr>
            <w:r w:rsidRPr="00D3147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D3147B">
              <w:rPr>
                <w:sz w:val="24"/>
                <w:szCs w:val="24"/>
              </w:rPr>
              <w:t xml:space="preserve">ОУ «Лицей № </w:t>
            </w:r>
            <w:r>
              <w:rPr>
                <w:sz w:val="24"/>
                <w:szCs w:val="24"/>
              </w:rPr>
              <w:t>185</w:t>
            </w:r>
            <w:r w:rsidRPr="00D3147B">
              <w:rPr>
                <w:sz w:val="24"/>
                <w:szCs w:val="24"/>
              </w:rPr>
              <w:t>»</w:t>
            </w:r>
          </w:p>
          <w:p w:rsidR="00F22A6C" w:rsidRPr="00D3147B" w:rsidRDefault="00F22A6C" w:rsidP="00F2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147B">
              <w:rPr>
                <w:sz w:val="24"/>
                <w:szCs w:val="24"/>
              </w:rPr>
              <w:t xml:space="preserve">ротокол № 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3147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29.08.2023</w:t>
            </w:r>
          </w:p>
          <w:p w:rsidR="00F22A6C" w:rsidRPr="00D3147B" w:rsidRDefault="00F22A6C" w:rsidP="00F22A6C">
            <w:pPr>
              <w:rPr>
                <w:sz w:val="24"/>
                <w:szCs w:val="24"/>
              </w:rPr>
            </w:pPr>
          </w:p>
          <w:p w:rsidR="00F22A6C" w:rsidRDefault="00F22A6C" w:rsidP="00F2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22A6C" w:rsidRPr="00D3147B" w:rsidRDefault="00F22A6C" w:rsidP="00F2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Учреждения</w:t>
            </w:r>
          </w:p>
          <w:p w:rsidR="00F22A6C" w:rsidRPr="00D3147B" w:rsidRDefault="00F22A6C" w:rsidP="00F22A6C">
            <w:pPr>
              <w:rPr>
                <w:sz w:val="24"/>
                <w:szCs w:val="24"/>
              </w:rPr>
            </w:pPr>
            <w:r w:rsidRPr="00D3147B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1 </w:t>
            </w:r>
            <w:r w:rsidRPr="00D3147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30.08.2023</w:t>
            </w:r>
          </w:p>
          <w:p w:rsidR="00F22A6C" w:rsidRPr="00D3147B" w:rsidRDefault="00F22A6C" w:rsidP="00F22A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2A6C" w:rsidRPr="00D3147B" w:rsidRDefault="00F22A6C" w:rsidP="00F22A6C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22A6C" w:rsidRPr="00D3147B" w:rsidRDefault="00F22A6C" w:rsidP="00F22A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F22A6C" w:rsidRDefault="00F22A6C" w:rsidP="00F22A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2A6C" w:rsidRPr="00F463E5" w:rsidRDefault="00F22A6C" w:rsidP="00F22A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63E5">
              <w:rPr>
                <w:b/>
                <w:bCs/>
                <w:sz w:val="24"/>
                <w:szCs w:val="24"/>
              </w:rPr>
              <w:t>Утверждено</w:t>
            </w:r>
          </w:p>
          <w:p w:rsidR="00F22A6C" w:rsidRPr="00F463E5" w:rsidRDefault="00F22A6C" w:rsidP="00F22A6C">
            <w:pPr>
              <w:jc w:val="center"/>
              <w:rPr>
                <w:bCs/>
                <w:sz w:val="24"/>
                <w:szCs w:val="24"/>
              </w:rPr>
            </w:pPr>
            <w:r w:rsidRPr="00F463E5">
              <w:rPr>
                <w:bCs/>
                <w:sz w:val="24"/>
                <w:szCs w:val="24"/>
              </w:rPr>
              <w:t>приказом директора</w:t>
            </w:r>
          </w:p>
          <w:p w:rsidR="00F22A6C" w:rsidRPr="00F463E5" w:rsidRDefault="00F22A6C" w:rsidP="00F22A6C">
            <w:pPr>
              <w:jc w:val="center"/>
              <w:rPr>
                <w:bCs/>
                <w:sz w:val="24"/>
                <w:szCs w:val="24"/>
              </w:rPr>
            </w:pPr>
            <w:r w:rsidRPr="00F463E5">
              <w:rPr>
                <w:bCs/>
                <w:sz w:val="24"/>
                <w:szCs w:val="24"/>
              </w:rPr>
              <w:t>№ 175 от 29.08.2023</w:t>
            </w:r>
          </w:p>
          <w:p w:rsidR="00F22A6C" w:rsidRPr="00D3147B" w:rsidRDefault="00F22A6C" w:rsidP="00F22A6C">
            <w:pPr>
              <w:jc w:val="center"/>
              <w:rPr>
                <w:sz w:val="24"/>
                <w:szCs w:val="24"/>
              </w:rPr>
            </w:pPr>
            <w:r w:rsidRPr="009F7AC7">
              <w:rPr>
                <w:b/>
                <w:bCs/>
                <w:noProof/>
                <w:szCs w:val="28"/>
              </w:rPr>
              <w:drawing>
                <wp:inline distT="0" distB="0" distL="0" distR="0" wp14:anchorId="2F772BC5" wp14:editId="09D6F352">
                  <wp:extent cx="1356397" cy="492421"/>
                  <wp:effectExtent l="0" t="0" r="0" b="3175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61" cy="50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6C" w:rsidRPr="00D3147B" w:rsidRDefault="00F22A6C" w:rsidP="00F22A6C">
            <w:pPr>
              <w:jc w:val="right"/>
              <w:rPr>
                <w:sz w:val="24"/>
                <w:szCs w:val="24"/>
              </w:rPr>
            </w:pPr>
          </w:p>
          <w:p w:rsidR="00F22A6C" w:rsidRPr="00D3147B" w:rsidRDefault="00F22A6C" w:rsidP="00F22A6C">
            <w:pPr>
              <w:jc w:val="right"/>
              <w:rPr>
                <w:sz w:val="24"/>
                <w:szCs w:val="24"/>
              </w:rPr>
            </w:pPr>
          </w:p>
          <w:p w:rsidR="00F22A6C" w:rsidRPr="00D3147B" w:rsidRDefault="00F22A6C" w:rsidP="00F22A6C">
            <w:pPr>
              <w:jc w:val="right"/>
              <w:rPr>
                <w:sz w:val="24"/>
                <w:szCs w:val="24"/>
              </w:rPr>
            </w:pPr>
          </w:p>
          <w:p w:rsidR="00F22A6C" w:rsidRPr="00D3147B" w:rsidRDefault="00F22A6C" w:rsidP="00F22A6C">
            <w:pPr>
              <w:jc w:val="right"/>
              <w:rPr>
                <w:sz w:val="24"/>
                <w:szCs w:val="24"/>
              </w:rPr>
            </w:pPr>
          </w:p>
          <w:p w:rsidR="00F22A6C" w:rsidRPr="00D3147B" w:rsidRDefault="00F22A6C" w:rsidP="00F22A6C">
            <w:pPr>
              <w:jc w:val="right"/>
              <w:rPr>
                <w:sz w:val="24"/>
                <w:szCs w:val="24"/>
              </w:rPr>
            </w:pPr>
          </w:p>
        </w:tc>
      </w:tr>
    </w:tbl>
    <w:p w:rsidR="00D751AB" w:rsidRDefault="00D751AB">
      <w:pPr>
        <w:spacing w:after="0" w:line="259" w:lineRule="auto"/>
        <w:ind w:left="-1440" w:right="10471" w:firstLine="0"/>
        <w:jc w:val="left"/>
      </w:pPr>
    </w:p>
    <w:p w:rsidR="00D751AB" w:rsidRPr="00F22A6C" w:rsidRDefault="00F22A6C">
      <w:pPr>
        <w:rPr>
          <w:b/>
        </w:rPr>
        <w:sectPr w:rsidR="00D751AB" w:rsidRPr="00F22A6C">
          <w:pgSz w:w="11911" w:h="16841"/>
          <w:pgMar w:top="1440" w:right="1440" w:bottom="1440" w:left="1440" w:header="720" w:footer="720" w:gutter="0"/>
          <w:cols w:space="720"/>
        </w:sectPr>
      </w:pPr>
      <w:bookmarkStart w:id="0" w:name="_GoBack"/>
      <w:r>
        <w:rPr>
          <w:b/>
          <w:noProof/>
        </w:rPr>
        <w:drawing>
          <wp:inline distT="0" distB="0" distL="0" distR="0">
            <wp:extent cx="6623812" cy="6414407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86" cy="64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1AB" w:rsidRDefault="0088162A" w:rsidP="00FC52F3">
      <w:pPr>
        <w:ind w:left="426" w:right="0"/>
      </w:pPr>
      <w:proofErr w:type="spellStart"/>
      <w:r>
        <w:lastRenderedPageBreak/>
        <w:t>тремистской</w:t>
      </w:r>
      <w:proofErr w:type="spellEnd"/>
      <w:r>
        <w:t xml:space="preserve"> деятельности» от 25.07.2002г. № 114-ФЗ, не допускается наличие материалов и </w:t>
      </w:r>
      <w:r w:rsidR="008E321E">
        <w:t>публикаций</w:t>
      </w:r>
      <w:r>
        <w:t xml:space="preserve">, призывающих к осуществлению экстремисткой деятельности или оправдывающей необходимость такой деятельности, обостряющих национальное и (или) расовое превосходство либо оправдывающих практику совершения военных или иных преступлений, направленных на  полное или частичное  уничтожение какой-либо этнической, социальной, национальной или религиозной группы </w:t>
      </w:r>
      <w:hyperlink r:id="rId7">
        <w:r>
          <w:t>(</w:t>
        </w:r>
      </w:hyperlink>
      <w:hyperlink r:id="rId8">
        <w:r>
          <w:rPr>
            <w:color w:val="0000FF"/>
            <w:u w:val="single" w:color="0000FF"/>
          </w:rPr>
          <w:t>федеральный список экстремистских материалов</w:t>
        </w:r>
      </w:hyperlink>
      <w:hyperlink r:id="rId9">
        <w:r>
          <w:t>)</w:t>
        </w:r>
      </w:hyperlink>
      <w:r>
        <w:t xml:space="preserve"> </w:t>
      </w:r>
    </w:p>
    <w:p w:rsidR="00D751AB" w:rsidRDefault="0088162A">
      <w:pPr>
        <w:spacing w:after="11"/>
        <w:ind w:left="423" w:right="0"/>
      </w:pPr>
      <w:r>
        <w:t xml:space="preserve">1.7. </w:t>
      </w:r>
      <w:proofErr w:type="gramStart"/>
      <w:r>
        <w:t>ИБЦ  взаимодействует</w:t>
      </w:r>
      <w:proofErr w:type="gramEnd"/>
      <w:r>
        <w:t xml:space="preserve"> с библиотеками системы образования, культуры, обслуживающими обучающихся и педагогических работников Лицея.  </w:t>
      </w:r>
    </w:p>
    <w:p w:rsidR="00D751AB" w:rsidRDefault="0088162A">
      <w:pPr>
        <w:spacing w:after="10"/>
        <w:ind w:left="423" w:right="0"/>
      </w:pPr>
      <w:r>
        <w:t>1.8. Лицей несет ответственность за допустимость и качество  библиотечно</w:t>
      </w:r>
      <w:r w:rsidR="008E321E">
        <w:t>-</w:t>
      </w:r>
      <w:r>
        <w:t xml:space="preserve">информационного обслуживания в ИБЦ, за обеспечение защиты ребенка от информации, пропаганды  и агитации, наносящей вред его здоровью, нравственному и духовному развитию, в том числе от национальной, классовой,  социальной нетерпимости и иных проявлений экстремизма,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пропагандирующее насилие и жестокость, наркоманию, токсикоманию, антиобщественное поведение. </w:t>
      </w:r>
    </w:p>
    <w:p w:rsidR="00D751AB" w:rsidRDefault="0088162A">
      <w:pPr>
        <w:spacing w:after="12"/>
        <w:ind w:left="423" w:right="0"/>
      </w:pPr>
      <w:r>
        <w:t xml:space="preserve">1.9. Право свободного и бесплатного пользования ИБЦ имеют обучающиеся, учителя и сотрудники Лицея (далее-пользователи). </w:t>
      </w:r>
    </w:p>
    <w:p w:rsidR="00D751AB" w:rsidRDefault="0088162A">
      <w:pPr>
        <w:spacing w:after="0"/>
        <w:ind w:left="423" w:right="0"/>
      </w:pPr>
      <w:r>
        <w:t xml:space="preserve">1.10. Организация обслуживания участников образовательного процесса производится в соответствии с правилами техники безопасности, противопожарными и санитарно-гигиеническими требованиями. </w:t>
      </w:r>
    </w:p>
    <w:p w:rsidR="00D751AB" w:rsidRDefault="0088162A">
      <w:pPr>
        <w:spacing w:after="19" w:line="259" w:lineRule="auto"/>
        <w:ind w:left="428" w:right="0" w:firstLine="0"/>
        <w:jc w:val="left"/>
      </w:pPr>
      <w:r>
        <w:t xml:space="preserve"> </w:t>
      </w:r>
    </w:p>
    <w:p w:rsidR="00D751AB" w:rsidRDefault="0088162A">
      <w:pPr>
        <w:pStyle w:val="1"/>
        <w:tabs>
          <w:tab w:val="center" w:pos="428"/>
          <w:tab w:val="center" w:pos="927"/>
          <w:tab w:val="center" w:pos="1280"/>
          <w:tab w:val="center" w:pos="1868"/>
          <w:tab w:val="center" w:pos="2588"/>
          <w:tab w:val="center" w:pos="3308"/>
          <w:tab w:val="center" w:pos="527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2. Основные задачи </w:t>
      </w:r>
    </w:p>
    <w:p w:rsidR="00D751AB" w:rsidRDefault="0088162A">
      <w:pPr>
        <w:ind w:left="423" w:right="0"/>
      </w:pPr>
      <w:r>
        <w:t xml:space="preserve">Основными задачами информационно-библиотечного центра является: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обеспечение участн</w:t>
      </w:r>
      <w:r w:rsidR="008E321E">
        <w:t xml:space="preserve">икам образовательного процесса </w:t>
      </w:r>
      <w:r>
        <w:t xml:space="preserve">доступа к информации, знаниям, идеям, культурным ценностям посредством использования библиотечно-информационных ресурсов на различных носителях: бумажном (книжный фонд), коммуникативном (компьютерные сети) и иных носителях; </w:t>
      </w:r>
    </w:p>
    <w:p w:rsidR="00D751AB" w:rsidRDefault="0088162A">
      <w:pPr>
        <w:numPr>
          <w:ilvl w:val="0"/>
          <w:numId w:val="1"/>
        </w:numPr>
        <w:ind w:left="555" w:right="0" w:hanging="142"/>
      </w:pPr>
      <w:r>
        <w:t xml:space="preserve">воспитание культурного и гражданского самосознания, помощь в социализации обучающегося, развитию его творческого потенциала; </w:t>
      </w:r>
    </w:p>
    <w:p w:rsidR="00D751AB" w:rsidRDefault="0088162A">
      <w:pPr>
        <w:numPr>
          <w:ilvl w:val="0"/>
          <w:numId w:val="1"/>
        </w:numPr>
        <w:ind w:left="555" w:right="0" w:hanging="142"/>
      </w:pPr>
      <w:r>
        <w:t xml:space="preserve">формированию навыков независимого библиотечного пользователя, обучение поиску, отбору и критической оценке информации; </w:t>
      </w:r>
    </w:p>
    <w:p w:rsidR="00D751AB" w:rsidRDefault="0088162A">
      <w:pPr>
        <w:numPr>
          <w:ilvl w:val="0"/>
          <w:numId w:val="1"/>
        </w:numPr>
        <w:ind w:left="555" w:right="0" w:hanging="142"/>
      </w:pPr>
      <w:r>
        <w:t>совершенствование предоставляемых библиотечных услуг на основе внедрения новых информационных технологий и компьютеризации библиотечно</w:t>
      </w:r>
      <w:r w:rsidR="00FC52F3">
        <w:t>-</w:t>
      </w:r>
      <w:r>
        <w:t xml:space="preserve">информационных процессов, формирование комфортной библиотечной среды; </w:t>
      </w:r>
    </w:p>
    <w:p w:rsidR="00D751AB" w:rsidRDefault="00FC52F3">
      <w:pPr>
        <w:numPr>
          <w:ilvl w:val="0"/>
          <w:numId w:val="1"/>
        </w:numPr>
        <w:spacing w:after="0"/>
        <w:ind w:left="555" w:right="0" w:hanging="142"/>
      </w:pPr>
      <w:r>
        <w:lastRenderedPageBreak/>
        <w:t xml:space="preserve">воспитание у школьников </w:t>
      </w:r>
      <w:r w:rsidR="0088162A">
        <w:t xml:space="preserve">любви к книге, культуры чтения; </w:t>
      </w:r>
    </w:p>
    <w:p w:rsidR="00D751AB" w:rsidRDefault="00FC52F3">
      <w:pPr>
        <w:numPr>
          <w:ilvl w:val="0"/>
          <w:numId w:val="1"/>
        </w:numPr>
        <w:spacing w:after="0"/>
        <w:ind w:left="555" w:right="0" w:hanging="142"/>
      </w:pPr>
      <w:r>
        <w:t xml:space="preserve">привитие </w:t>
      </w:r>
      <w:r w:rsidR="0088162A">
        <w:t xml:space="preserve">учащимся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программ. </w:t>
      </w:r>
    </w:p>
    <w:p w:rsidR="00D751AB" w:rsidRDefault="0088162A">
      <w:pPr>
        <w:spacing w:after="21" w:line="259" w:lineRule="auto"/>
        <w:ind w:left="428" w:right="0" w:firstLine="0"/>
        <w:jc w:val="left"/>
      </w:pPr>
      <w:r>
        <w:t xml:space="preserve"> </w:t>
      </w:r>
    </w:p>
    <w:p w:rsidR="00D751AB" w:rsidRDefault="0088162A">
      <w:pPr>
        <w:pStyle w:val="1"/>
        <w:tabs>
          <w:tab w:val="center" w:pos="428"/>
          <w:tab w:val="center" w:pos="960"/>
          <w:tab w:val="center" w:pos="1280"/>
          <w:tab w:val="center" w:pos="1868"/>
          <w:tab w:val="center" w:pos="2588"/>
          <w:tab w:val="center" w:pos="3308"/>
          <w:tab w:val="center" w:pos="5388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3.Основные функции </w:t>
      </w:r>
    </w:p>
    <w:p w:rsidR="00D751AB" w:rsidRDefault="0088162A">
      <w:pPr>
        <w:ind w:left="423" w:right="0"/>
      </w:pPr>
      <w:r>
        <w:t xml:space="preserve">3.1. Для реализации основных задач информационно-библиотечный центр: </w:t>
      </w:r>
    </w:p>
    <w:p w:rsidR="00D751AB" w:rsidRDefault="0088162A">
      <w:pPr>
        <w:numPr>
          <w:ilvl w:val="0"/>
          <w:numId w:val="2"/>
        </w:numPr>
        <w:spacing w:after="12"/>
        <w:ind w:right="0"/>
      </w:pPr>
      <w:r>
        <w:t xml:space="preserve">формирует и комплектует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D751AB" w:rsidRDefault="0088162A">
      <w:pPr>
        <w:numPr>
          <w:ilvl w:val="0"/>
          <w:numId w:val="2"/>
        </w:numPr>
        <w:ind w:right="0"/>
      </w:pPr>
      <w:r>
        <w:t xml:space="preserve">пополняет фонд информационными ресурсами сети Интернет с учетом требований Федерального Закона «О защите детей от </w:t>
      </w:r>
      <w:r w:rsidR="009659FC">
        <w:t>и</w:t>
      </w:r>
      <w:r>
        <w:t xml:space="preserve">нформации, причиняющей вред их здоровью и развитию» от 29.12.2010 №436-ФЗ и Федерального Закона «О противодействии экстремисткой деятельности» (с изменениями и дополнениями) от 25.07.2002г. № 114-ФЗ; </w:t>
      </w:r>
    </w:p>
    <w:p w:rsidR="009659FC" w:rsidRDefault="0088162A">
      <w:pPr>
        <w:numPr>
          <w:ilvl w:val="0"/>
          <w:numId w:val="2"/>
        </w:numPr>
        <w:ind w:right="0"/>
      </w:pPr>
      <w:r>
        <w:t xml:space="preserve">обеспечивает информирование пользователей об информационной продукции. </w:t>
      </w:r>
      <w:r w:rsidR="009659FC">
        <w:t xml:space="preserve"> </w:t>
      </w:r>
    </w:p>
    <w:p w:rsidR="00D751AB" w:rsidRDefault="0088162A" w:rsidP="009659FC">
      <w:pPr>
        <w:ind w:left="423" w:right="0" w:firstLine="0"/>
      </w:pPr>
      <w:r>
        <w:t xml:space="preserve">3.2. Осуществляет дифференцированное библиотечно-информационное обслуживание обучающихся: </w:t>
      </w:r>
    </w:p>
    <w:p w:rsidR="00D751AB" w:rsidRDefault="0088162A">
      <w:pPr>
        <w:numPr>
          <w:ilvl w:val="0"/>
          <w:numId w:val="3"/>
        </w:numPr>
        <w:ind w:right="0"/>
      </w:pPr>
      <w:r>
        <w:t xml:space="preserve">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D751AB" w:rsidRDefault="0088162A">
      <w:pPr>
        <w:numPr>
          <w:ilvl w:val="0"/>
          <w:numId w:val="3"/>
        </w:numPr>
        <w:ind w:right="0"/>
      </w:pPr>
      <w:r>
        <w:t xml:space="preserve">создает условия для реализации самостоятельности в обучении познавательной, творческой деятельности, способствует развитию навыков самообучения; </w:t>
      </w:r>
      <w:r>
        <w:rPr>
          <w:rFonts w:ascii="Segoe UI Symbol" w:eastAsia="Segoe UI Symbol" w:hAnsi="Segoe UI Symbol" w:cs="Segoe UI Symbol"/>
        </w:rPr>
        <w:t></w:t>
      </w:r>
      <w:r>
        <w:t xml:space="preserve">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D751AB" w:rsidRDefault="0088162A">
      <w:pPr>
        <w:numPr>
          <w:ilvl w:val="0"/>
          <w:numId w:val="3"/>
        </w:numPr>
        <w:ind w:right="0"/>
      </w:pPr>
      <w:r>
        <w:t xml:space="preserve">оказывает информационную поддержку в решении задач, возникающих в процессе их учебной, самообразовательной и досуговой деятельности;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организует массовые мероприятия, ориентированные на развитие общей и читательской культуры личности, содействует развитию критического мышления; </w:t>
      </w:r>
    </w:p>
    <w:p w:rsidR="00D751AB" w:rsidRDefault="0088162A">
      <w:pPr>
        <w:numPr>
          <w:ilvl w:val="0"/>
          <w:numId w:val="3"/>
        </w:numPr>
        <w:spacing w:after="11"/>
        <w:ind w:right="0"/>
      </w:pPr>
      <w:r>
        <w:t xml:space="preserve">содействует членам педагогического коллектива и администрации Лицея в организации образовательного процесса. </w:t>
      </w:r>
    </w:p>
    <w:p w:rsidR="00D751AB" w:rsidRDefault="0088162A">
      <w:pPr>
        <w:ind w:left="423" w:right="0"/>
      </w:pPr>
      <w:r>
        <w:t xml:space="preserve">3.3. Осуществляет дифференцированное библиотечно-информационное обслуживание педагогических работников: </w:t>
      </w:r>
    </w:p>
    <w:p w:rsidR="00D751AB" w:rsidRDefault="0088162A">
      <w:pPr>
        <w:numPr>
          <w:ilvl w:val="0"/>
          <w:numId w:val="3"/>
        </w:numPr>
        <w:ind w:right="0"/>
      </w:pPr>
      <w:r>
        <w:t xml:space="preserve">выявляет информационные потребности и удовлетворяет запросы, связанные с обучением, воспитанием и здоровьем детей; </w:t>
      </w:r>
    </w:p>
    <w:p w:rsidR="00D751AB" w:rsidRDefault="0088162A">
      <w:pPr>
        <w:numPr>
          <w:ilvl w:val="0"/>
          <w:numId w:val="3"/>
        </w:numPr>
        <w:ind w:right="0"/>
      </w:pPr>
      <w:r>
        <w:t xml:space="preserve">составляет текущее информирование (дни информации, обзоры новых поступлений и публикаций и т.д.); </w:t>
      </w:r>
    </w:p>
    <w:p w:rsidR="00D751AB" w:rsidRDefault="0088162A">
      <w:pPr>
        <w:numPr>
          <w:ilvl w:val="0"/>
          <w:numId w:val="3"/>
        </w:numPr>
        <w:ind w:right="0"/>
      </w:pPr>
      <w:r>
        <w:lastRenderedPageBreak/>
        <w:t xml:space="preserve">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ресурсами. </w:t>
      </w:r>
    </w:p>
    <w:p w:rsidR="00D751AB" w:rsidRDefault="0088162A">
      <w:pPr>
        <w:numPr>
          <w:ilvl w:val="1"/>
          <w:numId w:val="4"/>
        </w:numPr>
        <w:spacing w:after="11"/>
        <w:ind w:right="0"/>
      </w:pPr>
      <w:r>
        <w:t xml:space="preserve">Обеспечивает соответствующие санитарно-гигиенический режим и благоприятные условия для обслуживания читателей. </w:t>
      </w:r>
    </w:p>
    <w:p w:rsidR="00D751AB" w:rsidRDefault="0088162A">
      <w:pPr>
        <w:numPr>
          <w:ilvl w:val="1"/>
          <w:numId w:val="4"/>
        </w:numPr>
        <w:spacing w:after="11"/>
        <w:ind w:right="0"/>
      </w:pPr>
      <w:r>
        <w:t xml:space="preserve">Изучает состояния читательского спроса (степени его удовлетворения) с целью формирования оптимального состава библиотечного фонда. </w:t>
      </w:r>
    </w:p>
    <w:p w:rsidR="00D751AB" w:rsidRDefault="0088162A">
      <w:pPr>
        <w:spacing w:after="32" w:line="259" w:lineRule="auto"/>
        <w:ind w:left="428" w:right="0" w:firstLine="0"/>
        <w:jc w:val="left"/>
      </w:pPr>
      <w:r>
        <w:t xml:space="preserve"> </w:t>
      </w:r>
    </w:p>
    <w:p w:rsidR="00FC52F3" w:rsidRDefault="0088162A" w:rsidP="00FC52F3">
      <w:pPr>
        <w:spacing w:after="12"/>
        <w:ind w:left="423" w:right="0"/>
        <w:jc w:val="center"/>
        <w:rPr>
          <w:b/>
        </w:rPr>
      </w:pPr>
      <w:r>
        <w:rPr>
          <w:b/>
        </w:rPr>
        <w:t>4.Организация деятельности информационно-библиотечного центра</w:t>
      </w:r>
    </w:p>
    <w:p w:rsidR="00D751AB" w:rsidRDefault="00FC52F3">
      <w:pPr>
        <w:spacing w:after="12"/>
        <w:ind w:left="423" w:right="0"/>
      </w:pPr>
      <w:r>
        <w:t xml:space="preserve">4.1. Управление </w:t>
      </w:r>
      <w:r w:rsidR="0088162A">
        <w:t xml:space="preserve">ИБЦ осуществляется в соответствии с законодательством Российской Федерации, субъектов РФ и Уставом Лицея. </w:t>
      </w:r>
    </w:p>
    <w:p w:rsidR="00D751AB" w:rsidRDefault="0088162A">
      <w:pPr>
        <w:numPr>
          <w:ilvl w:val="1"/>
          <w:numId w:val="5"/>
        </w:numPr>
        <w:spacing w:after="0"/>
        <w:ind w:right="0"/>
      </w:pPr>
      <w:r>
        <w:t xml:space="preserve">Общее руководство деятельностью ИБЦ осуществляет заместитель директора по учебно-воспитательной работе Лицея. Ответственность за качество комплектования учебного фонда в </w:t>
      </w:r>
      <w:r w:rsidR="00FC52F3">
        <w:t>соответствии</w:t>
      </w:r>
      <w:r>
        <w:t xml:space="preserve"> с федеральными перечнями учебников и учебно-методических изданий, создание необходимых условий для деятельности ИБЦ несет заместитель директора по УВР. </w:t>
      </w:r>
    </w:p>
    <w:p w:rsidR="00D751AB" w:rsidRDefault="0088162A">
      <w:pPr>
        <w:numPr>
          <w:ilvl w:val="1"/>
          <w:numId w:val="5"/>
        </w:numPr>
        <w:ind w:right="0"/>
      </w:pPr>
      <w:r>
        <w:t xml:space="preserve">Руководство ИБЦ осуществляет педагог-библиотекарь, который несет </w:t>
      </w:r>
      <w:r w:rsidR="008E321E">
        <w:t>ответственность</w:t>
      </w:r>
      <w:r>
        <w:t xml:space="preserve"> в пределах своей компетенции перед обществом, директором Лицея, обучающимися за организацию и результат деятельности в соответствии с функциональными обязанностями, предусмотренными квалификационными требованиями, трудовым договором и Уставом Лицея. </w:t>
      </w:r>
    </w:p>
    <w:p w:rsidR="00D751AB" w:rsidRDefault="0088162A">
      <w:pPr>
        <w:numPr>
          <w:ilvl w:val="1"/>
          <w:numId w:val="5"/>
        </w:numPr>
        <w:spacing w:after="11"/>
        <w:ind w:right="0"/>
      </w:pPr>
      <w:r>
        <w:t xml:space="preserve">Педагог-библиотекарь назначается директором Лицея, является членом педагогического коллектива и входит в состав педагогического совета Лицея. </w:t>
      </w:r>
    </w:p>
    <w:p w:rsidR="00D751AB" w:rsidRDefault="0088162A">
      <w:pPr>
        <w:numPr>
          <w:ilvl w:val="1"/>
          <w:numId w:val="5"/>
        </w:numPr>
        <w:ind w:right="0"/>
      </w:pPr>
      <w:r>
        <w:t xml:space="preserve">Режим работы информационно-библиотечного центра определяется администрацией Лицея в соответствии с календарным учебным графиком, правилами внутреннего распорядка и приказами директора Лицея. При определении режима работы предусматривается выделение одного раза в месяц методического дня. </w:t>
      </w:r>
    </w:p>
    <w:p w:rsidR="00D751AB" w:rsidRDefault="0088162A">
      <w:pPr>
        <w:numPr>
          <w:ilvl w:val="1"/>
          <w:numId w:val="5"/>
        </w:numPr>
        <w:spacing w:after="10"/>
        <w:ind w:right="0"/>
      </w:pPr>
      <w:r>
        <w:t xml:space="preserve">Структура информационно-библиотечного центра включает абонемент, читальный зал и хранилище учебников. </w:t>
      </w:r>
    </w:p>
    <w:p w:rsidR="00D751AB" w:rsidRDefault="0088162A">
      <w:pPr>
        <w:numPr>
          <w:ilvl w:val="1"/>
          <w:numId w:val="5"/>
        </w:numPr>
        <w:spacing w:after="11"/>
        <w:ind w:right="0"/>
      </w:pPr>
      <w:r>
        <w:t xml:space="preserve">Обслуживание осуществляется на основе библиотечно-информационных ресурсов в соответствии с учебным и воспитательным планами Лицея. </w:t>
      </w:r>
    </w:p>
    <w:p w:rsidR="00D751AB" w:rsidRDefault="0088162A">
      <w:pPr>
        <w:numPr>
          <w:ilvl w:val="1"/>
          <w:numId w:val="5"/>
        </w:numPr>
        <w:spacing w:after="13"/>
        <w:ind w:right="0"/>
      </w:pPr>
      <w:r>
        <w:t xml:space="preserve">В целях обеспечения модернизации в условиях информатизации образования Лицей обеспечивает ИБЦ выходом в Интернет. </w:t>
      </w:r>
    </w:p>
    <w:p w:rsidR="00D751AB" w:rsidRDefault="0088162A">
      <w:pPr>
        <w:numPr>
          <w:ilvl w:val="0"/>
          <w:numId w:val="6"/>
        </w:numPr>
        <w:ind w:right="0"/>
      </w:pPr>
      <w:r>
        <w:t>9.</w:t>
      </w:r>
      <w:r w:rsidR="008E321E">
        <w:t xml:space="preserve"> </w:t>
      </w:r>
      <w:r>
        <w:t xml:space="preserve">В целях обеспечения комплексной безопасности администрация Лицея планирует и организует ремонт, модернизацию оснащения и оборудования, средств пожаротушения, создает необходимые условия безопасной </w:t>
      </w:r>
      <w:r>
        <w:lastRenderedPageBreak/>
        <w:t xml:space="preserve">эксплуатации и функционирования помещений ИБЦ, создает условия для сохранения имущества и оборудования. </w:t>
      </w:r>
    </w:p>
    <w:p w:rsidR="00D751AB" w:rsidRDefault="0088162A">
      <w:pPr>
        <w:spacing w:after="11"/>
        <w:ind w:left="423" w:right="0"/>
      </w:pPr>
      <w:r>
        <w:t xml:space="preserve">4.10. В целях обеспечения рационального использования информационных ресурсов в работе с детьми и юношеством педагог-библиотекарь взаимодействует с библиотеками других школ. </w:t>
      </w:r>
    </w:p>
    <w:p w:rsidR="00D751AB" w:rsidRDefault="0088162A">
      <w:pPr>
        <w:spacing w:after="30" w:line="259" w:lineRule="auto"/>
        <w:ind w:left="428" w:right="0" w:firstLine="0"/>
        <w:jc w:val="left"/>
      </w:pPr>
      <w:r>
        <w:t xml:space="preserve"> </w:t>
      </w:r>
    </w:p>
    <w:p w:rsidR="00D751AB" w:rsidRDefault="0088162A">
      <w:pPr>
        <w:pStyle w:val="1"/>
        <w:tabs>
          <w:tab w:val="center" w:pos="428"/>
          <w:tab w:val="center" w:pos="960"/>
          <w:tab w:val="center" w:pos="529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 </w:t>
      </w:r>
      <w:r>
        <w:tab/>
        <w:t xml:space="preserve">5. Права и обязанности информационно-библиотечного центра </w:t>
      </w:r>
    </w:p>
    <w:p w:rsidR="00D751AB" w:rsidRDefault="0088162A">
      <w:pPr>
        <w:ind w:left="423" w:right="0"/>
      </w:pPr>
      <w:r>
        <w:t>5.1.</w:t>
      </w:r>
      <w:r w:rsidR="008E321E">
        <w:t xml:space="preserve"> </w:t>
      </w:r>
      <w:r>
        <w:t xml:space="preserve">Работники информационно-библиотечного центра имеют право: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выдавать читателю литературу только после сдачи книг, срок пользования которыми истек;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>сокращать в отдельных случаях установленные с</w:t>
      </w:r>
      <w:r w:rsidR="008E321E">
        <w:t>роки пользования читателями мат</w:t>
      </w:r>
      <w:r>
        <w:t>ериало</w:t>
      </w:r>
      <w:r w:rsidR="008E321E">
        <w:t>в повышенно</w:t>
      </w:r>
      <w:r>
        <w:t xml:space="preserve">го спроса;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проводить занятия библиотечно-библиографических знаний и информационной культуры;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>самостоятельно выбирать формы, средства и методы библиотечно</w:t>
      </w:r>
      <w:r w:rsidR="00FC52F3">
        <w:t>-</w:t>
      </w:r>
      <w:r>
        <w:t xml:space="preserve">информационного обслуживания образовательного воспитательного процессов </w:t>
      </w:r>
    </w:p>
    <w:p w:rsidR="00D751AB" w:rsidRDefault="0088162A">
      <w:pPr>
        <w:spacing w:after="0"/>
        <w:ind w:left="423" w:right="1406"/>
      </w:pPr>
      <w:r>
        <w:t xml:space="preserve">в соответствии с целями и задачами, указанными в Уставе Лицея;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определять источники комплектования информационных ресурсов;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>изымать и реализовывать документы из фондов в соответствии с порядком учета докуме</w:t>
      </w:r>
      <w:r w:rsidR="00FC52F3">
        <w:t>н</w:t>
      </w:r>
      <w:r>
        <w:t xml:space="preserve">тов, входящих в состав библиотечного фонда;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вносить директору предложения по улучшению работы и условий труда в информационно-библиотечном центре; </w:t>
      </w:r>
    </w:p>
    <w:p w:rsidR="00D751AB" w:rsidRDefault="0088162A">
      <w:pPr>
        <w:numPr>
          <w:ilvl w:val="0"/>
          <w:numId w:val="7"/>
        </w:numPr>
        <w:spacing w:after="9"/>
        <w:ind w:right="0" w:hanging="211"/>
      </w:pPr>
      <w:r>
        <w:t xml:space="preserve">участвовать в соответствии с Законодательством РФ в работе библиотечных ассоциациях и союзах. </w:t>
      </w:r>
    </w:p>
    <w:p w:rsidR="00D751AB" w:rsidRDefault="0088162A">
      <w:pPr>
        <w:ind w:left="423" w:right="0"/>
      </w:pPr>
      <w:r>
        <w:t xml:space="preserve">5.2. Работники информационно-библиотечного центра обязаны: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>обеспечить пользователям возможность комфортной работы с библиотечно</w:t>
      </w:r>
      <w:r w:rsidR="00FC52F3">
        <w:t>-</w:t>
      </w:r>
      <w:r>
        <w:t xml:space="preserve">информационными ресурсами центра; 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информировать пользователей о видах предоставляемых центром услуг;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обеспечить научную организацию фондов;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формировать в соответствии с утвержденными федеральными перечнями учебных изданий, образовательными программами, интересами, потребностями и запросами всех категорий пользователей;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отслеживать (при необходимости – изымать) материалы, попадающие под действие ст.13 Федерального Закона «О противодействии экстремисткой деятельности» (с изменениями и дополнениями) от 25.07.2002г. № 114-ФЗ;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совершенствовать библиотечное обслуживание пользователей: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lastRenderedPageBreak/>
        <w:t xml:space="preserve">обеспечивать режим работы в соответствии с потребностями пользователей и работой Лицея;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вести устную и наглядную массово-информационную работу, организовывать выставки литературы;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 </w:t>
      </w:r>
    </w:p>
    <w:p w:rsidR="00D751AB" w:rsidRDefault="0088162A">
      <w:pPr>
        <w:numPr>
          <w:ilvl w:val="0"/>
          <w:numId w:val="7"/>
        </w:numPr>
        <w:spacing w:after="12"/>
        <w:ind w:right="0" w:hanging="211"/>
      </w:pPr>
      <w:r>
        <w:t xml:space="preserve">способствовать формированию информационно-библиотечного центра как центра работы и </w:t>
      </w:r>
      <w:r w:rsidR="009659FC">
        <w:t>с книгой,</w:t>
      </w:r>
      <w:r>
        <w:t xml:space="preserve"> и с информацией. </w:t>
      </w:r>
    </w:p>
    <w:p w:rsidR="00D751AB" w:rsidRDefault="0088162A">
      <w:pPr>
        <w:spacing w:line="259" w:lineRule="auto"/>
        <w:ind w:left="428" w:right="0" w:firstLine="0"/>
        <w:jc w:val="left"/>
      </w:pPr>
      <w:r>
        <w:t xml:space="preserve"> </w:t>
      </w:r>
    </w:p>
    <w:p w:rsidR="00D751AB" w:rsidRDefault="009659FC">
      <w:pPr>
        <w:spacing w:after="10" w:line="270" w:lineRule="auto"/>
        <w:ind w:left="428" w:right="146"/>
        <w:jc w:val="center"/>
      </w:pPr>
      <w:r>
        <w:rPr>
          <w:b/>
        </w:rPr>
        <w:t>6</w:t>
      </w:r>
      <w:r w:rsidR="0088162A">
        <w:rPr>
          <w:b/>
        </w:rPr>
        <w:t>. Пр</w:t>
      </w:r>
      <w:r w:rsidR="00FC52F3">
        <w:rPr>
          <w:b/>
        </w:rPr>
        <w:t>ава и обязанности пользователей</w:t>
      </w:r>
      <w:r w:rsidR="0088162A">
        <w:rPr>
          <w:b/>
        </w:rPr>
        <w:t xml:space="preserve"> информационно-библиотечного центра </w:t>
      </w:r>
    </w:p>
    <w:p w:rsidR="00D751AB" w:rsidRDefault="009659FC">
      <w:pPr>
        <w:ind w:left="423" w:right="0"/>
      </w:pPr>
      <w:r>
        <w:t>6</w:t>
      </w:r>
      <w:r w:rsidR="0088162A">
        <w:t xml:space="preserve">.1. Пользователи имеют право: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получать полную информацию о составе библиотечного фонда, информационных ресурсах и предоставляемых ИБЦ услугах;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получать консультационную помощь в поиске и выборе источников информации;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получать во временное пользование печатные издания и продлевать сроки их пользования;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получать тематические, уточняющие и библиографические справки на основе фонда библиотеки;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участвовать в мероприятиях, проводимых ИБЦ;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обращаться для разрешения конфликтной ситуации к руководству Лицея. </w:t>
      </w:r>
    </w:p>
    <w:p w:rsidR="00D751AB" w:rsidRDefault="009659FC">
      <w:pPr>
        <w:ind w:left="423" w:right="0"/>
      </w:pPr>
      <w:r>
        <w:t>6</w:t>
      </w:r>
      <w:r w:rsidR="0088162A">
        <w:t xml:space="preserve">.2. Пользователи обязаны: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соблюдать правила пользования ИБЦ, тишину и порядок;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бережно относиться к произведениям печати (не вырвать, не загибать страницы, не делать в книгах подчеркиваний и пометок), оборудованию и инвентарю;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поддерживать порядок расстановки документов, находящихся в открытом доступе;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пользоваться ценными и справочными документами только в помещении ИБЦ;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убедиться при получении документов в отсутствии дефектов, а при их обнаружении - проинформировать педагога-библиотекаря; 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возвращать документы в установленные сроки;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заменять документы в случае их утраты или утере им </w:t>
      </w:r>
      <w:r w:rsidR="009659FC">
        <w:t xml:space="preserve">равноценными; </w:t>
      </w:r>
      <w:r w:rsidR="009659FC">
        <w:rPr>
          <w:rFonts w:ascii="Calibri" w:eastAsia="Segoe UI Symbol" w:hAnsi="Calibri" w:cs="Calibri"/>
        </w:rPr>
        <w:t>полностью</w:t>
      </w:r>
      <w:r>
        <w:t xml:space="preserve"> рассчитаться по истечении срока обучения или работы в Лицее. </w:t>
      </w:r>
    </w:p>
    <w:p w:rsidR="00D751AB" w:rsidRDefault="009659FC">
      <w:pPr>
        <w:ind w:left="423" w:right="0"/>
      </w:pPr>
      <w:r>
        <w:t>6</w:t>
      </w:r>
      <w:r w:rsidR="0088162A">
        <w:t xml:space="preserve">.3. Порядок пользования ИБЦ: </w:t>
      </w:r>
    </w:p>
    <w:p w:rsidR="00D751AB" w:rsidRDefault="00FC52F3">
      <w:pPr>
        <w:numPr>
          <w:ilvl w:val="0"/>
          <w:numId w:val="7"/>
        </w:numPr>
        <w:ind w:right="0" w:hanging="211"/>
      </w:pPr>
      <w:r>
        <w:lastRenderedPageBreak/>
        <w:t xml:space="preserve">запись обучающихся Лицея </w:t>
      </w:r>
      <w:r w:rsidR="0088162A">
        <w:t xml:space="preserve">производится по списочному составу класса в индивидуальном порядке, педагогических и иных работников Лицея - по паспорту;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t xml:space="preserve">перерегистрация пользователей производится ежегодно;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документом, подтверждающим право пользования услугами ИБЦ, является читательский формуляр (где фиксируются даты получения и возврата </w:t>
      </w:r>
      <w:proofErr w:type="spellStart"/>
      <w:r>
        <w:t>докумен</w:t>
      </w:r>
      <w:proofErr w:type="spellEnd"/>
      <w:r>
        <w:t>-</w:t>
      </w:r>
    </w:p>
    <w:p w:rsidR="00D751AB" w:rsidRDefault="0088162A">
      <w:pPr>
        <w:ind w:left="423" w:right="0"/>
      </w:pPr>
      <w:proofErr w:type="spellStart"/>
      <w:r>
        <w:t>тов</w:t>
      </w:r>
      <w:proofErr w:type="spellEnd"/>
      <w:r>
        <w:t xml:space="preserve">);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для пользователей устанавливаются максимальные сроки пользования документами: учебники и учебные пособия – учебный год; научно-популярная, художественная и познавательная литература – 14 дней; периодические издания повышенного спроса – 7 дней;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пользователи могут продлить срок пользования документами, если на них отсутствует спрос стороны других читателей; </w:t>
      </w:r>
    </w:p>
    <w:p w:rsidR="00D751AB" w:rsidRDefault="0088162A">
      <w:pPr>
        <w:numPr>
          <w:ilvl w:val="0"/>
          <w:numId w:val="7"/>
        </w:numPr>
        <w:spacing w:after="11"/>
        <w:ind w:right="0" w:hanging="211"/>
      </w:pPr>
      <w:r>
        <w:t xml:space="preserve">энциклопедии, справочники, редкие и имеющиеся в единственном экземпляре выдаются только для работы в читальном зале. </w:t>
      </w:r>
    </w:p>
    <w:p w:rsidR="00D751AB" w:rsidRDefault="009659FC">
      <w:pPr>
        <w:ind w:left="423" w:right="0"/>
      </w:pPr>
      <w:r>
        <w:t>6</w:t>
      </w:r>
      <w:r w:rsidR="0088162A">
        <w:t xml:space="preserve">.4. Порядок работы с компьютером, расположенным в ИБЦ: </w:t>
      </w:r>
    </w:p>
    <w:p w:rsidR="00FC52F3" w:rsidRDefault="004D4EDC" w:rsidP="004D4EDC">
      <w:pPr>
        <w:pStyle w:val="a4"/>
        <w:numPr>
          <w:ilvl w:val="3"/>
          <w:numId w:val="12"/>
        </w:numPr>
        <w:ind w:left="709" w:hanging="284"/>
      </w:pPr>
      <w:r>
        <w:t>о</w:t>
      </w:r>
      <w:r w:rsidR="00FC52F3">
        <w:t>бразовательная организация подключена к «Единой сети передачи данных» (ЕСПД).</w:t>
      </w:r>
    </w:p>
    <w:p w:rsidR="00FC52F3" w:rsidRDefault="004D4EDC" w:rsidP="004D4EDC">
      <w:pPr>
        <w:pStyle w:val="a4"/>
        <w:numPr>
          <w:ilvl w:val="3"/>
          <w:numId w:val="12"/>
        </w:numPr>
        <w:ind w:left="709" w:hanging="284"/>
      </w:pPr>
      <w:r>
        <w:t>в</w:t>
      </w:r>
      <w:r w:rsidR="00FC52F3">
        <w:t>ыход в сеть Интернет в образовательном учреждении производится через ЕСПД-контентную фильтрацию.</w:t>
      </w:r>
    </w:p>
    <w:p w:rsidR="00FC52F3" w:rsidRDefault="004D4EDC" w:rsidP="004D4EDC">
      <w:pPr>
        <w:pStyle w:val="a4"/>
        <w:numPr>
          <w:ilvl w:val="3"/>
          <w:numId w:val="12"/>
        </w:numPr>
        <w:ind w:left="709" w:hanging="284"/>
      </w:pPr>
      <w:r>
        <w:t>п</w:t>
      </w:r>
      <w:r w:rsidR="00FC52F3">
        <w:t xml:space="preserve">ри использовании сети Интернет в ОУ используется Яндекс браузер с поддержкой сертификатов НУЦ </w:t>
      </w:r>
      <w:proofErr w:type="spellStart"/>
      <w:r w:rsidR="00FC52F3">
        <w:t>МинЦифры</w:t>
      </w:r>
      <w:proofErr w:type="spellEnd"/>
      <w:r w:rsidR="00FC52F3">
        <w:t xml:space="preserve"> России.</w:t>
      </w:r>
    </w:p>
    <w:p w:rsidR="00D751AB" w:rsidRDefault="0088162A">
      <w:pPr>
        <w:numPr>
          <w:ilvl w:val="0"/>
          <w:numId w:val="7"/>
        </w:numPr>
        <w:spacing w:after="55" w:line="255" w:lineRule="auto"/>
        <w:ind w:right="0" w:hanging="211"/>
      </w:pPr>
      <w:r>
        <w:t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</w:t>
      </w:r>
      <w:hyperlink r:id="rId10">
        <w:r>
          <w:t>(</w:t>
        </w:r>
      </w:hyperlink>
      <w:hyperlink r:id="rId11">
        <w:r>
          <w:rPr>
            <w:color w:val="0000FF"/>
            <w:u w:val="single" w:color="0000FF"/>
          </w:rPr>
          <w:t>Единый реестр доменных имен доменных имен, указателей стра</w:t>
        </w:r>
      </w:hyperlink>
      <w:hyperlink r:id="rId12">
        <w:r>
          <w:rPr>
            <w:color w:val="0000FF"/>
            <w:u w:val="single" w:color="0000FF"/>
          </w:rPr>
          <w:t>ниц сайтов в сети «Интернет» и сетевых адресов, позволяющих идентифициро</w:t>
        </w:r>
      </w:hyperlink>
      <w:hyperlink r:id="rId13">
        <w:r>
          <w:rPr>
            <w:color w:val="0000FF"/>
            <w:u w:val="single" w:color="0000FF"/>
          </w:rPr>
          <w:t>вать сайты в сети «Интернет», содержащие информацию, распространение ко</w:t>
        </w:r>
      </w:hyperlink>
      <w:hyperlink r:id="rId14">
        <w:r>
          <w:rPr>
            <w:color w:val="0000FF"/>
            <w:u w:val="single" w:color="0000FF"/>
          </w:rPr>
          <w:t>торой в Российской Федерации запрещено</w:t>
        </w:r>
      </w:hyperlink>
      <w:hyperlink r:id="rId15">
        <w:r>
          <w:rPr>
            <w:sz w:val="22"/>
          </w:rPr>
          <w:t>)</w:t>
        </w:r>
      </w:hyperlink>
      <w:r>
        <w:t xml:space="preserve">; </w:t>
      </w:r>
    </w:p>
    <w:p w:rsidR="00FC52F3" w:rsidRDefault="00FC52F3" w:rsidP="00FC52F3">
      <w:pPr>
        <w:numPr>
          <w:ilvl w:val="0"/>
          <w:numId w:val="7"/>
        </w:numPr>
        <w:ind w:right="0" w:hanging="211"/>
      </w:pPr>
      <w:r>
        <w:t>работа с компьютером участников образовательного процесса производится только в прису</w:t>
      </w:r>
      <w:r w:rsidR="004D4EDC">
        <w:t xml:space="preserve">тствии сотрудника ИБЦ, который </w:t>
      </w:r>
      <w:r>
        <w:t xml:space="preserve">наблюдает за использованием компьютера и сети Интернет;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сотрудник ИБЦ принимает меры по пресечению обращений к ресурсам, не имеющим отношения к образовательному процессу;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разрешается работа за одним персональным компьютером не более двух человек одновременно с учетом утвержденных санитарно-гигиеническим требований;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использование Интернет возможно только как справочное средство для получения информации, запрещено пользование игровых программ; </w:t>
      </w:r>
    </w:p>
    <w:p w:rsidR="00D751AB" w:rsidRDefault="0088162A">
      <w:pPr>
        <w:numPr>
          <w:ilvl w:val="0"/>
          <w:numId w:val="7"/>
        </w:numPr>
        <w:spacing w:after="0"/>
        <w:ind w:right="0" w:hanging="211"/>
      </w:pPr>
      <w:r>
        <w:lastRenderedPageBreak/>
        <w:t xml:space="preserve">участники образовательного процесса получают право доступа посредством </w:t>
      </w:r>
    </w:p>
    <w:p w:rsidR="00D751AB" w:rsidRDefault="0088162A">
      <w:pPr>
        <w:ind w:left="423" w:right="0"/>
      </w:pPr>
      <w:r>
        <w:t>Интернета к  наиболее распространенным поисковым системам:</w:t>
      </w:r>
      <w:hyperlink r:id="rId16">
        <w:r>
          <w:t xml:space="preserve"> </w:t>
        </w:r>
      </w:hyperlink>
      <w:hyperlink r:id="rId17">
        <w:r w:rsidR="00FC52F3">
          <w:rPr>
            <w:color w:val="0000FF"/>
            <w:u w:val="single" w:color="0000FF"/>
          </w:rPr>
          <w:t>Mail.ru</w:t>
        </w:r>
      </w:hyperlink>
      <w:hyperlink r:id="rId18">
        <w:r>
          <w:rPr>
            <w:color w:val="013E7D"/>
          </w:rPr>
          <w:t>,</w:t>
        </w:r>
      </w:hyperlink>
      <w:hyperlink r:id="rId19">
        <w:r>
          <w:rPr>
            <w:color w:val="013E7D"/>
          </w:rPr>
          <w:t xml:space="preserve"> </w:t>
        </w:r>
      </w:hyperlink>
      <w:hyperlink r:id="rId20">
        <w:r>
          <w:rPr>
            <w:color w:val="0000FF"/>
            <w:u w:val="single" w:color="0000FF"/>
          </w:rPr>
          <w:t>Яндекс</w:t>
        </w:r>
      </w:hyperlink>
      <w:hyperlink r:id="rId21">
        <w:r>
          <w:rPr>
            <w:color w:val="013E7D"/>
          </w:rPr>
          <w:t>,</w:t>
        </w:r>
      </w:hyperlink>
      <w:hyperlink r:id="rId22">
        <w:r>
          <w:rPr>
            <w:color w:val="013E7D"/>
          </w:rPr>
          <w:t>;</w:t>
        </w:r>
      </w:hyperlink>
      <w:r>
        <w:t xml:space="preserve"> </w:t>
      </w:r>
    </w:p>
    <w:p w:rsidR="00FC52F3" w:rsidRDefault="0088162A" w:rsidP="00FC52F3">
      <w:pPr>
        <w:numPr>
          <w:ilvl w:val="0"/>
          <w:numId w:val="7"/>
        </w:numPr>
        <w:spacing w:after="0"/>
        <w:ind w:right="0" w:hanging="211"/>
      </w:pPr>
      <w:r>
        <w:t xml:space="preserve">в рамках освоения образовательной программы участники образовательного процесса имеют право доступа к различным информационным платформам как то: </w:t>
      </w:r>
      <w:proofErr w:type="spellStart"/>
      <w:r w:rsidR="00FC52F3">
        <w:t>УчиРу</w:t>
      </w:r>
      <w:proofErr w:type="spellEnd"/>
      <w:r w:rsidR="00FC52F3">
        <w:t xml:space="preserve"> (</w:t>
      </w:r>
      <w:hyperlink r:id="rId23">
        <w:r w:rsidR="00FC52F3" w:rsidRPr="007E3516">
          <w:rPr>
            <w:color w:val="0000FF"/>
            <w:u w:val="single" w:color="0000FF"/>
          </w:rPr>
          <w:t>https://uchi.ru</w:t>
        </w:r>
      </w:hyperlink>
      <w:hyperlink r:id="rId24">
        <w:r w:rsidR="00FC52F3">
          <w:t>)</w:t>
        </w:r>
      </w:hyperlink>
      <w:r w:rsidR="00FC52F3">
        <w:t xml:space="preserve">, </w:t>
      </w:r>
      <w:hyperlink r:id="rId25">
        <w:r w:rsidR="00FC52F3" w:rsidRPr="007E3516">
          <w:rPr>
            <w:color w:val="0000FF"/>
            <w:u w:val="single" w:color="0000FF"/>
          </w:rPr>
          <w:t>РЭШ</w:t>
        </w:r>
      </w:hyperlink>
      <w:hyperlink r:id="rId26">
        <w:r w:rsidR="00FC52F3">
          <w:t>-</w:t>
        </w:r>
      </w:hyperlink>
      <w:r w:rsidR="00FC52F3">
        <w:t xml:space="preserve">Российская электронная школа </w:t>
      </w:r>
      <w:hyperlink r:id="rId27">
        <w:r w:rsidR="00FC52F3">
          <w:t>(</w:t>
        </w:r>
      </w:hyperlink>
      <w:hyperlink r:id="rId28">
        <w:r w:rsidR="00FC52F3" w:rsidRPr="007E3516">
          <w:rPr>
            <w:color w:val="0000FF"/>
            <w:u w:val="single" w:color="0000FF"/>
          </w:rPr>
          <w:t>https://resh.edu.ru</w:t>
        </w:r>
      </w:hyperlink>
      <w:hyperlink r:id="rId29">
        <w:r w:rsidR="00FC52F3">
          <w:t>)</w:t>
        </w:r>
      </w:hyperlink>
      <w:r w:rsidR="00FC52F3">
        <w:t xml:space="preserve">, </w:t>
      </w:r>
      <w:proofErr w:type="spellStart"/>
      <w:r w:rsidR="00FC52F3">
        <w:t>ЯндексУчебник</w:t>
      </w:r>
      <w:proofErr w:type="spellEnd"/>
      <w:r w:rsidR="00FC52F3">
        <w:t xml:space="preserve"> (</w:t>
      </w:r>
      <w:hyperlink r:id="rId30">
        <w:r w:rsidR="00FC52F3" w:rsidRPr="007E3516">
          <w:rPr>
            <w:color w:val="0000FF"/>
            <w:u w:val="single" w:color="0000FF"/>
          </w:rPr>
          <w:t>https://education.yandex.ru/main</w:t>
        </w:r>
      </w:hyperlink>
      <w:hyperlink r:id="rId31">
        <w:r w:rsidR="00FC52F3">
          <w:t>)</w:t>
        </w:r>
      </w:hyperlink>
      <w:r w:rsidR="00FC52F3">
        <w:t xml:space="preserve">, </w:t>
      </w:r>
      <w:proofErr w:type="spellStart"/>
      <w:r w:rsidR="00FC52F3">
        <w:t>ЯКласс</w:t>
      </w:r>
      <w:proofErr w:type="spellEnd"/>
      <w:r w:rsidR="00FC52F3">
        <w:t xml:space="preserve"> </w:t>
      </w:r>
      <w:hyperlink r:id="rId32">
        <w:r w:rsidR="00FC52F3">
          <w:t>(</w:t>
        </w:r>
      </w:hyperlink>
      <w:hyperlink r:id="rId33">
        <w:r w:rsidR="00FC52F3" w:rsidRPr="007E3516">
          <w:rPr>
            <w:color w:val="0000FF"/>
            <w:u w:val="single" w:color="0000FF"/>
          </w:rPr>
          <w:t>https://www.yaklass.ru</w:t>
        </w:r>
      </w:hyperlink>
      <w:hyperlink r:id="rId34">
        <w:r w:rsidR="00FC52F3">
          <w:t xml:space="preserve"> </w:t>
        </w:r>
      </w:hyperlink>
      <w:r w:rsidR="00FC52F3">
        <w:t>), ГИС «Электронная школа» Новосибирской области (</w:t>
      </w:r>
      <w:hyperlink r:id="rId35">
        <w:r w:rsidR="00FC52F3" w:rsidRPr="007E3516">
          <w:rPr>
            <w:color w:val="0000FF"/>
            <w:u w:val="single" w:color="0000FF"/>
          </w:rPr>
          <w:t>https://shkola.nso.ru</w:t>
        </w:r>
      </w:hyperlink>
      <w:hyperlink r:id="rId36">
        <w:r w:rsidR="00FC52F3">
          <w:t>)</w:t>
        </w:r>
      </w:hyperlink>
      <w:r w:rsidR="00FC52F3">
        <w:t xml:space="preserve">, </w:t>
      </w:r>
      <w:proofErr w:type="spellStart"/>
      <w:r w:rsidR="00FC52F3" w:rsidRPr="007E3516">
        <w:rPr>
          <w:color w:val="auto"/>
        </w:rPr>
        <w:t>СдамГИА</w:t>
      </w:r>
      <w:proofErr w:type="spellEnd"/>
      <w:r w:rsidR="00FC52F3">
        <w:t xml:space="preserve"> </w:t>
      </w:r>
      <w:hyperlink r:id="rId37">
        <w:r w:rsidR="00FC52F3">
          <w:t>(</w:t>
        </w:r>
      </w:hyperlink>
      <w:hyperlink r:id="rId38">
        <w:r w:rsidR="00FC52F3" w:rsidRPr="007E3516">
          <w:rPr>
            <w:color w:val="0000FF"/>
            <w:u w:val="single" w:color="0000FF"/>
          </w:rPr>
          <w:t>https://sdamgia.ru</w:t>
        </w:r>
      </w:hyperlink>
      <w:hyperlink r:id="rId39">
        <w:r w:rsidR="00FC52F3">
          <w:t>)</w:t>
        </w:r>
      </w:hyperlink>
      <w:r w:rsidR="00FC52F3">
        <w:t xml:space="preserve">, Онлайн-школа </w:t>
      </w:r>
      <w:proofErr w:type="spellStart"/>
      <w:r w:rsidR="00FC52F3">
        <w:t>Фоксфорд</w:t>
      </w:r>
      <w:proofErr w:type="spellEnd"/>
      <w:r w:rsidR="00FC52F3" w:rsidRPr="007E3516">
        <w:t xml:space="preserve"> </w:t>
      </w:r>
      <w:r w:rsidR="00FC52F3">
        <w:t>(</w:t>
      </w:r>
      <w:hyperlink r:id="rId40" w:history="1">
        <w:r w:rsidR="00FC52F3" w:rsidRPr="007E3516">
          <w:rPr>
            <w:rStyle w:val="a3"/>
            <w:u w:color="0000FF"/>
          </w:rPr>
          <w:t>https://</w:t>
        </w:r>
        <w:r w:rsidR="00FC52F3" w:rsidRPr="007E3516">
          <w:rPr>
            <w:rStyle w:val="a3"/>
            <w:u w:color="0000FF"/>
            <w:lang w:val="en-US"/>
          </w:rPr>
          <w:t>foxford</w:t>
        </w:r>
        <w:r w:rsidR="00FC52F3" w:rsidRPr="007E3516">
          <w:rPr>
            <w:rStyle w:val="a3"/>
            <w:u w:color="0000FF"/>
          </w:rPr>
          <w:t>.</w:t>
        </w:r>
        <w:r w:rsidR="00FC52F3" w:rsidRPr="007E3516">
          <w:rPr>
            <w:rStyle w:val="a3"/>
            <w:u w:color="0000FF"/>
            <w:lang w:val="en-US"/>
          </w:rPr>
          <w:t>ru</w:t>
        </w:r>
      </w:hyperlink>
      <w:r w:rsidR="00FC52F3" w:rsidRPr="007E3516">
        <w:rPr>
          <w:color w:val="0000FF"/>
          <w:u w:val="single" w:color="0000FF"/>
        </w:rPr>
        <w:t xml:space="preserve">), </w:t>
      </w:r>
      <w:r w:rsidR="00FC52F3">
        <w:t xml:space="preserve"> </w:t>
      </w:r>
      <w:proofErr w:type="spellStart"/>
      <w:r w:rsidR="00FC52F3">
        <w:t>Сферум</w:t>
      </w:r>
      <w:proofErr w:type="spellEnd"/>
      <w:r w:rsidR="00FC52F3" w:rsidRPr="007E3516">
        <w:t xml:space="preserve"> </w:t>
      </w:r>
      <w:r w:rsidR="00FC52F3">
        <w:t>(</w:t>
      </w:r>
      <w:hyperlink r:id="rId41" w:history="1">
        <w:r w:rsidR="00FC52F3" w:rsidRPr="00EA7F66">
          <w:rPr>
            <w:rStyle w:val="a3"/>
            <w:u w:color="0000FF"/>
          </w:rPr>
          <w:t>https://</w:t>
        </w:r>
        <w:r w:rsidR="00FC52F3" w:rsidRPr="00EA7F66">
          <w:rPr>
            <w:rStyle w:val="a3"/>
            <w:u w:color="0000FF"/>
            <w:lang w:val="en-US"/>
          </w:rPr>
          <w:t>sferum</w:t>
        </w:r>
        <w:r w:rsidR="00FC52F3" w:rsidRPr="00EA7F66">
          <w:rPr>
            <w:rStyle w:val="a3"/>
            <w:u w:color="0000FF"/>
          </w:rPr>
          <w:t>.</w:t>
        </w:r>
        <w:r w:rsidR="00FC52F3" w:rsidRPr="00EA7F66">
          <w:rPr>
            <w:rStyle w:val="a3"/>
            <w:u w:color="0000FF"/>
            <w:lang w:val="en-US"/>
          </w:rPr>
          <w:t>ru</w:t>
        </w:r>
      </w:hyperlink>
      <w:r w:rsidR="00FC52F3" w:rsidRPr="007E3516">
        <w:rPr>
          <w:color w:val="0000FF"/>
          <w:u w:val="single" w:color="0000FF"/>
        </w:rPr>
        <w:t>)</w:t>
      </w:r>
      <w:r w:rsidR="00FC52F3">
        <w:t xml:space="preserve"> и  другие,</w:t>
      </w:r>
    </w:p>
    <w:p w:rsidR="00D751AB" w:rsidRDefault="0088162A" w:rsidP="00FC52F3">
      <w:pPr>
        <w:numPr>
          <w:ilvl w:val="0"/>
          <w:numId w:val="7"/>
        </w:numPr>
        <w:spacing w:after="0"/>
        <w:ind w:right="0" w:hanging="211"/>
      </w:pPr>
      <w:r>
        <w:t xml:space="preserve">пользователи могут использовать личные съемные электронные носители только после проверки их антивирусной программой, сотрудником ИБЦ;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>пользователи имеют право сохранять информацию только на личных элект</w:t>
      </w:r>
      <w:r w:rsidR="00FC52F3">
        <w:t xml:space="preserve">ронных носителях (если </w:t>
      </w:r>
      <w:r>
        <w:t>такое сохранение информации не запрещено</w:t>
      </w:r>
      <w:r>
        <w:rPr>
          <w:sz w:val="22"/>
        </w:rPr>
        <w:t xml:space="preserve">) </w:t>
      </w:r>
      <w:r>
        <w:t xml:space="preserve">без внесения изменений в программное обеспечение компьютера;   </w:t>
      </w:r>
    </w:p>
    <w:p w:rsidR="00D751AB" w:rsidRDefault="0088162A">
      <w:pPr>
        <w:numPr>
          <w:ilvl w:val="0"/>
          <w:numId w:val="7"/>
        </w:numPr>
        <w:spacing w:after="10"/>
        <w:ind w:right="0" w:hanging="211"/>
      </w:pPr>
      <w:r>
        <w:t>по всем вопросам поиска информации в сети Интерне</w:t>
      </w:r>
      <w:r w:rsidR="00FC52F3">
        <w:t>т пользователь может обратиться</w:t>
      </w:r>
      <w:r>
        <w:t xml:space="preserve"> к сотруднику ИБЦ.  </w:t>
      </w:r>
    </w:p>
    <w:p w:rsidR="00D751AB" w:rsidRDefault="0088162A">
      <w:pPr>
        <w:spacing w:after="33" w:line="259" w:lineRule="auto"/>
        <w:ind w:left="428" w:right="0" w:firstLine="0"/>
        <w:jc w:val="left"/>
      </w:pPr>
      <w:r>
        <w:t xml:space="preserve"> </w:t>
      </w:r>
    </w:p>
    <w:p w:rsidR="00D751AB" w:rsidRDefault="009659FC">
      <w:pPr>
        <w:spacing w:after="10" w:line="270" w:lineRule="auto"/>
        <w:ind w:left="428" w:right="0"/>
        <w:jc w:val="center"/>
      </w:pPr>
      <w:r>
        <w:rPr>
          <w:b/>
        </w:rPr>
        <w:t>7</w:t>
      </w:r>
      <w:r w:rsidR="0088162A">
        <w:rPr>
          <w:b/>
        </w:rPr>
        <w:t xml:space="preserve">.Правила пользования учебниками и учебными пособиями </w:t>
      </w:r>
    </w:p>
    <w:p w:rsidR="00D751AB" w:rsidRDefault="009659FC" w:rsidP="009659FC">
      <w:pPr>
        <w:spacing w:after="11"/>
        <w:ind w:left="905" w:right="0" w:firstLine="0"/>
      </w:pPr>
      <w:r>
        <w:t>7.1</w:t>
      </w:r>
      <w:r w:rsidR="0088162A">
        <w:t xml:space="preserve">Формирования фонда учебников и учебных пособий осуществляется за счет бюджетных средств. </w:t>
      </w:r>
    </w:p>
    <w:p w:rsidR="00D751AB" w:rsidRDefault="009659FC" w:rsidP="009659FC">
      <w:pPr>
        <w:ind w:left="905" w:right="0" w:firstLine="0"/>
      </w:pPr>
      <w:r>
        <w:t>7.2</w:t>
      </w:r>
      <w:r w:rsidR="0088162A">
        <w:t xml:space="preserve">Порядок выдачи и сдачи учебников и учебных пособий: </w:t>
      </w:r>
    </w:p>
    <w:p w:rsidR="00D751AB" w:rsidRDefault="008E321E">
      <w:pPr>
        <w:numPr>
          <w:ilvl w:val="0"/>
          <w:numId w:val="7"/>
        </w:numPr>
        <w:ind w:right="0" w:hanging="211"/>
      </w:pPr>
      <w:r>
        <w:t xml:space="preserve">каждому учащемуся </w:t>
      </w:r>
      <w:r w:rsidR="0088162A">
        <w:t xml:space="preserve">выдается по одному комплекту учебников и учебных </w:t>
      </w:r>
      <w:proofErr w:type="gramStart"/>
      <w:r w:rsidR="0088162A">
        <w:t>пособий  на</w:t>
      </w:r>
      <w:proofErr w:type="gramEnd"/>
      <w:r w:rsidR="0088162A">
        <w:t xml:space="preserve"> текущий учебный год;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выдача полных комплектов осуществляется в начала учебного года по графику, утвержденному директором Лицея, классным руководителям;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классные руководители 5-11 классов распределяют учебники </w:t>
      </w:r>
      <w:proofErr w:type="gramStart"/>
      <w:r>
        <w:t xml:space="preserve">и  </w:t>
      </w:r>
      <w:proofErr w:type="spellStart"/>
      <w:r>
        <w:t>учебныепособия</w:t>
      </w:r>
      <w:proofErr w:type="spellEnd"/>
      <w:proofErr w:type="gramEnd"/>
      <w:r>
        <w:t xml:space="preserve"> среди учащихся, проводят инструктаж о сохранности учебников; 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классные руководители 1-4 классов распределяют учебники среди учащихся в присутствии родителей, с которыми проводится инструктаж по сохранности школьного имущества (учебников и учебных пособий); 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сдача учебников по окончании учебного года осуществляется по графику, утвержденному директором;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>учащиеся 1-8, 10 классов сдают учебники и</w:t>
      </w:r>
      <w:r w:rsidR="008E321E">
        <w:t xml:space="preserve"> учебные пособия организованно,</w:t>
      </w:r>
      <w:r>
        <w:t xml:space="preserve"> через классных руководителей; </w:t>
      </w:r>
    </w:p>
    <w:p w:rsidR="00D751AB" w:rsidRDefault="0088162A">
      <w:pPr>
        <w:numPr>
          <w:ilvl w:val="0"/>
          <w:numId w:val="7"/>
        </w:numPr>
        <w:ind w:right="0" w:hanging="211"/>
      </w:pPr>
      <w:r>
        <w:t xml:space="preserve">учащиеся 9,11 классов сдают учебники самостоятельно в зависимости от сроков и графика государственных экзаменов; </w:t>
      </w:r>
    </w:p>
    <w:p w:rsidR="00D751AB" w:rsidRDefault="0088162A">
      <w:pPr>
        <w:numPr>
          <w:ilvl w:val="0"/>
          <w:numId w:val="7"/>
        </w:numPr>
        <w:spacing w:after="12"/>
        <w:ind w:right="0" w:hanging="211"/>
      </w:pPr>
      <w:r>
        <w:t>при получении документов</w:t>
      </w:r>
      <w:r w:rsidR="008E321E">
        <w:t xml:space="preserve"> об окончании Лицея выпускники </w:t>
      </w:r>
      <w:r>
        <w:t xml:space="preserve">9,11 классов предъявляют секретарю обходной лист с отметкой о сдаче учебников. </w:t>
      </w:r>
    </w:p>
    <w:p w:rsidR="00D751AB" w:rsidRDefault="009659FC" w:rsidP="009659FC">
      <w:pPr>
        <w:spacing w:after="11"/>
        <w:ind w:left="423" w:right="0" w:firstLine="0"/>
      </w:pPr>
      <w:r>
        <w:lastRenderedPageBreak/>
        <w:t>7.</w:t>
      </w:r>
      <w:r w:rsidR="0088162A">
        <w:t>3.Обучающи</w:t>
      </w:r>
      <w:r w:rsidR="008E321E">
        <w:t xml:space="preserve">еся должны возвращать учебники </w:t>
      </w:r>
      <w:r w:rsidR="0088162A">
        <w:t xml:space="preserve">и учебные пособия в опрятном виде, а в случае необходимости должен производиться ремонт (подклеивают, подшивают). </w:t>
      </w:r>
    </w:p>
    <w:p w:rsidR="00D751AB" w:rsidRDefault="009659FC" w:rsidP="009659FC">
      <w:pPr>
        <w:spacing w:after="10"/>
        <w:ind w:left="905" w:right="0" w:firstLine="0"/>
      </w:pPr>
      <w:r>
        <w:t>7.4</w:t>
      </w:r>
      <w:r w:rsidR="008E321E">
        <w:t>При отчислении</w:t>
      </w:r>
      <w:r w:rsidR="0088162A">
        <w:t xml:space="preserve"> из </w:t>
      </w:r>
      <w:proofErr w:type="gramStart"/>
      <w:r w:rsidR="0088162A">
        <w:t>школы  ученик</w:t>
      </w:r>
      <w:proofErr w:type="gramEnd"/>
      <w:r w:rsidR="0088162A">
        <w:t xml:space="preserve">  самостоятельно возвращает в ИБЦ числящиеся за ним учебники и учебные  пособия. </w:t>
      </w:r>
    </w:p>
    <w:p w:rsidR="00D751AB" w:rsidRDefault="009659FC" w:rsidP="009659FC">
      <w:pPr>
        <w:spacing w:after="6"/>
        <w:ind w:left="905" w:right="0" w:firstLine="0"/>
      </w:pPr>
      <w:r>
        <w:t>7.5</w:t>
      </w:r>
      <w:r w:rsidR="0088162A">
        <w:t>Обучающ</w:t>
      </w:r>
      <w:r w:rsidR="008E321E">
        <w:t xml:space="preserve">иеся имеют право на бесплатное </w:t>
      </w:r>
      <w:r w:rsidR="0088162A">
        <w:t xml:space="preserve">пользование учебниками в соответствии с Федеральным перечнем учебников, рекомендуемых и допущенных к использованию в образовательном процессе. </w:t>
      </w:r>
    </w:p>
    <w:p w:rsidR="00D751AB" w:rsidRDefault="009659FC" w:rsidP="009659FC">
      <w:pPr>
        <w:ind w:left="905" w:right="0" w:firstLine="0"/>
      </w:pPr>
      <w:r>
        <w:t>7.6</w:t>
      </w:r>
      <w:r w:rsidR="0088162A">
        <w:t xml:space="preserve">Обучающиеся обязаны:  </w:t>
      </w:r>
    </w:p>
    <w:p w:rsidR="00D751AB" w:rsidRDefault="0088162A">
      <w:pPr>
        <w:numPr>
          <w:ilvl w:val="0"/>
          <w:numId w:val="10"/>
        </w:numPr>
        <w:spacing w:after="1"/>
        <w:ind w:right="0"/>
      </w:pPr>
      <w:r>
        <w:t>при получении учебников и учебных пособи</w:t>
      </w:r>
      <w:r w:rsidR="008E321E">
        <w:t>й из библиотечного фонда</w:t>
      </w:r>
      <w:r>
        <w:t xml:space="preserve"> просмотреть и в случае обнаружения дефектов сообщить об этом библиотекарю или классному руководителю, который сделает соответствующую отметку в формуляре; </w:t>
      </w:r>
    </w:p>
    <w:p w:rsidR="00D751AB" w:rsidRDefault="008E321E">
      <w:pPr>
        <w:numPr>
          <w:ilvl w:val="0"/>
          <w:numId w:val="10"/>
        </w:numPr>
        <w:spacing w:after="11"/>
        <w:ind w:right="0"/>
      </w:pPr>
      <w:r>
        <w:t xml:space="preserve">для сохранности обернуть </w:t>
      </w:r>
      <w:r w:rsidR="0088162A">
        <w:t xml:space="preserve">учебники и учебные пособия в дополнительную съемную обложку (синтетическую или бумажную); </w:t>
      </w:r>
    </w:p>
    <w:p w:rsidR="00D751AB" w:rsidRDefault="0088162A">
      <w:pPr>
        <w:numPr>
          <w:ilvl w:val="0"/>
          <w:numId w:val="10"/>
        </w:numPr>
        <w:spacing w:after="13"/>
        <w:ind w:right="0"/>
      </w:pPr>
      <w:r>
        <w:t xml:space="preserve">бережно относиться к школьным учебникам и учебным пособиям, возвращать их в ИБЦ в срок </w:t>
      </w:r>
      <w:r w:rsidR="00712BC6">
        <w:t>и в соответствии</w:t>
      </w:r>
      <w:r>
        <w:t xml:space="preserve"> с гигиеническими требованиями. </w:t>
      </w:r>
    </w:p>
    <w:p w:rsidR="00D751AB" w:rsidRDefault="009659FC" w:rsidP="009659FC">
      <w:pPr>
        <w:ind w:left="426" w:right="0" w:firstLine="0"/>
      </w:pPr>
      <w:r>
        <w:t xml:space="preserve">7.7 </w:t>
      </w:r>
      <w:proofErr w:type="gramStart"/>
      <w:r w:rsidR="008E321E">
        <w:t>В</w:t>
      </w:r>
      <w:proofErr w:type="gramEnd"/>
      <w:r w:rsidR="008E321E">
        <w:t xml:space="preserve"> случае порчи (утраты) учебников и учебных пособий учащиеся </w:t>
      </w:r>
      <w:r w:rsidR="0088162A">
        <w:t xml:space="preserve">должны возместить их аналогичными (тот же автор, то же наименование, год издания, издательство). За утрату (порчу) учебников и учебных пособий несовершеннолетними пользователями ответственность несут их родители (законные представители). </w:t>
      </w:r>
    </w:p>
    <w:p w:rsidR="00D751AB" w:rsidRDefault="009659FC" w:rsidP="009659FC">
      <w:pPr>
        <w:spacing w:after="8"/>
        <w:ind w:left="426" w:right="0" w:firstLine="0"/>
      </w:pPr>
      <w:r>
        <w:t xml:space="preserve">7.8 </w:t>
      </w:r>
      <w:r w:rsidR="008E321E">
        <w:t xml:space="preserve">Обучающимся, не сдавшим </w:t>
      </w:r>
      <w:r w:rsidR="0088162A">
        <w:t>хо</w:t>
      </w:r>
      <w:r w:rsidR="008E321E">
        <w:t>тя бы один учебник</w:t>
      </w:r>
      <w:r w:rsidR="0088162A">
        <w:t xml:space="preserve"> или учебное пособие, на новый учебный год комплекты не выдаются до момента погашения </w:t>
      </w:r>
      <w:r w:rsidR="008E321E">
        <w:t>задолженности</w:t>
      </w:r>
      <w:r w:rsidR="0088162A">
        <w:t xml:space="preserve">.  </w:t>
      </w:r>
    </w:p>
    <w:p w:rsidR="00D751AB" w:rsidRDefault="0088162A">
      <w:pPr>
        <w:spacing w:after="0" w:line="259" w:lineRule="auto"/>
        <w:ind w:left="428" w:right="0" w:firstLine="0"/>
        <w:jc w:val="left"/>
      </w:pPr>
      <w:r>
        <w:t xml:space="preserve"> </w:t>
      </w:r>
    </w:p>
    <w:sectPr w:rsidR="00D751AB">
      <w:pgSz w:w="11911" w:h="16841"/>
      <w:pgMar w:top="1190" w:right="842" w:bottom="1142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5C0"/>
    <w:multiLevelType w:val="multilevel"/>
    <w:tmpl w:val="7D9893A8"/>
    <w:lvl w:ilvl="0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05FD2"/>
    <w:multiLevelType w:val="hybridMultilevel"/>
    <w:tmpl w:val="B14070CA"/>
    <w:lvl w:ilvl="0" w:tplc="787EF090">
      <w:start w:val="1"/>
      <w:numFmt w:val="bullet"/>
      <w:lvlText w:val="•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8CA68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04CB2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4D30C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761EEC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E6CD4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869F58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09C54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E834C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F3F22"/>
    <w:multiLevelType w:val="hybridMultilevel"/>
    <w:tmpl w:val="5F8E4160"/>
    <w:lvl w:ilvl="0" w:tplc="76925860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EADC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06E5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6262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A0A2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988A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6652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0CC5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02B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91B14"/>
    <w:multiLevelType w:val="multilevel"/>
    <w:tmpl w:val="0F22D0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22F5A"/>
    <w:multiLevelType w:val="multilevel"/>
    <w:tmpl w:val="742C4EA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10379"/>
    <w:multiLevelType w:val="hybridMultilevel"/>
    <w:tmpl w:val="E56A9C42"/>
    <w:lvl w:ilvl="0" w:tplc="F86E2DE4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AA23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4B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30BC9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8102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0779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FE080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0260B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005D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8B22DB"/>
    <w:multiLevelType w:val="multilevel"/>
    <w:tmpl w:val="DAC8B0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5C5C75"/>
    <w:multiLevelType w:val="hybridMultilevel"/>
    <w:tmpl w:val="7A300FFE"/>
    <w:lvl w:ilvl="0" w:tplc="CDACCF1C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425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66E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059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45B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2F5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3867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94CF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5C00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BD71EB"/>
    <w:multiLevelType w:val="hybridMultilevel"/>
    <w:tmpl w:val="2F7E5DB8"/>
    <w:lvl w:ilvl="0" w:tplc="BF6C4030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A2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4A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04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40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CD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41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86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A0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101763"/>
    <w:multiLevelType w:val="multilevel"/>
    <w:tmpl w:val="AD2C199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52717D"/>
    <w:multiLevelType w:val="hybridMultilevel"/>
    <w:tmpl w:val="00D42DA6"/>
    <w:lvl w:ilvl="0" w:tplc="30BE789E">
      <w:start w:val="1"/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BE789E">
      <w:start w:val="1"/>
      <w:numFmt w:val="bullet"/>
      <w:lvlText w:val="•"/>
      <w:lvlJc w:val="left"/>
      <w:pPr>
        <w:ind w:left="415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AF8512A"/>
    <w:multiLevelType w:val="hybridMultilevel"/>
    <w:tmpl w:val="F0DE034A"/>
    <w:lvl w:ilvl="0" w:tplc="B1964D2A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684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259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E93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76FE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EDF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EC9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63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8C0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AB"/>
    <w:rsid w:val="004D4EDC"/>
    <w:rsid w:val="00712BC6"/>
    <w:rsid w:val="0088162A"/>
    <w:rsid w:val="008E321E"/>
    <w:rsid w:val="009659FC"/>
    <w:rsid w:val="00D751AB"/>
    <w:rsid w:val="00F22A6C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96DE-0C32-4E40-A4F3-5EF3EE22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FC52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52F3"/>
    <w:pPr>
      <w:spacing w:after="36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is.rkn.gov.ru/" TargetMode="External"/><Relationship Id="rId18" Type="http://schemas.openxmlformats.org/officeDocument/2006/relationships/hyperlink" Target="https://mail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sdamgia.ru/" TargetMode="External"/><Relationship Id="rId21" Type="http://schemas.openxmlformats.org/officeDocument/2006/relationships/hyperlink" Target="https://yandex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injust.gov.ru/ru/extremist-materi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u/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sferum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ais.rkn.gov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sdamgia.ru/" TargetMode="External"/><Relationship Id="rId40" Type="http://schemas.openxmlformats.org/officeDocument/2006/relationships/hyperlink" Target="https://foxford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ais.rkn.gov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shkola.nso.ru/" TargetMode="External"/><Relationship Id="rId10" Type="http://schemas.openxmlformats.org/officeDocument/2006/relationships/hyperlink" Target="https://eais.rkn.gov.ru/" TargetMode="External"/><Relationship Id="rId19" Type="http://schemas.openxmlformats.org/officeDocument/2006/relationships/hyperlink" Target="https://yandex.ru/" TargetMode="External"/><Relationship Id="rId31" Type="http://schemas.openxmlformats.org/officeDocument/2006/relationships/hyperlink" Target="https://education.yandex.ru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ru/ru/extremist-materials/" TargetMode="External"/><Relationship Id="rId14" Type="http://schemas.openxmlformats.org/officeDocument/2006/relationships/hyperlink" Target="https://eais.rkn.gov.ru/" TargetMode="External"/><Relationship Id="rId22" Type="http://schemas.openxmlformats.org/officeDocument/2006/relationships/hyperlink" Target="https://www.rambler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education.yandex.ru/main" TargetMode="External"/><Relationship Id="rId35" Type="http://schemas.openxmlformats.org/officeDocument/2006/relationships/hyperlink" Target="https://shkola.nso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injust.gov.ru/ru/extremist-material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is.rkn.gov.ru/" TargetMode="External"/><Relationship Id="rId17" Type="http://schemas.openxmlformats.org/officeDocument/2006/relationships/hyperlink" Target="https://mail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Ирина Васильевна</cp:lastModifiedBy>
  <cp:revision>2</cp:revision>
  <dcterms:created xsi:type="dcterms:W3CDTF">2023-09-22T04:40:00Z</dcterms:created>
  <dcterms:modified xsi:type="dcterms:W3CDTF">2023-09-22T04:40:00Z</dcterms:modified>
</cp:coreProperties>
</file>